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bookmarkStart w:id="0" w:name="_GoBack"/>
      <w:r w:rsidRPr="00E375B4">
        <w:rPr>
          <w:rFonts w:cs="Arial"/>
          <w:b/>
          <w:sz w:val="36"/>
          <w:szCs w:val="36"/>
        </w:rPr>
        <w:t>SLIDE 1: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2024 Annual Conference on Independent Living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BACK TO THE FUTURE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Presented by the National Council on Independent Living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Alt text: Conference Logo: Black sans serif text says, “BACK TO THE FUTURE”. To the right, digital font in bright, bold orange says, “2024”. Underneath, [NCIL Logo: National Council on Independent Living] Annual Conference on Independent Living.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SLIDE 2: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 xml:space="preserve">Engaging the Youth to Unleash the Power of Storytelling in Self-Advocacy 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Date:7/22/2024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Monday, July 22</w:t>
      </w:r>
      <w:r w:rsidRPr="00E375B4">
        <w:rPr>
          <w:rFonts w:cs="Arial"/>
          <w:b/>
          <w:sz w:val="36"/>
          <w:szCs w:val="36"/>
        </w:rPr>
        <w:tab/>
        <w:t>2:30 PM - 3:45 PM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 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proofErr w:type="spellStart"/>
      <w:r w:rsidRPr="00E375B4">
        <w:rPr>
          <w:rFonts w:cs="Arial"/>
          <w:b/>
          <w:sz w:val="36"/>
          <w:szCs w:val="36"/>
        </w:rPr>
        <w:t>Sefakor</w:t>
      </w:r>
      <w:proofErr w:type="spellEnd"/>
      <w:r w:rsidRPr="00E375B4">
        <w:rPr>
          <w:rFonts w:cs="Arial"/>
          <w:b/>
          <w:sz w:val="36"/>
          <w:szCs w:val="36"/>
        </w:rPr>
        <w:t xml:space="preserve"> </w:t>
      </w:r>
      <w:proofErr w:type="spellStart"/>
      <w:r w:rsidRPr="00E375B4">
        <w:rPr>
          <w:rFonts w:cs="Arial"/>
          <w:b/>
          <w:sz w:val="36"/>
          <w:szCs w:val="36"/>
        </w:rPr>
        <w:t>Komabu-Pomeyie</w:t>
      </w:r>
      <w:proofErr w:type="spellEnd"/>
      <w:r w:rsidRPr="00E375B4">
        <w:rPr>
          <w:rFonts w:cs="Arial"/>
          <w:b/>
          <w:sz w:val="36"/>
          <w:szCs w:val="36"/>
        </w:rPr>
        <w:t xml:space="preserve"> (Ph.D.)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lastRenderedPageBreak/>
        <w:t>Alt text: at the bottom corners of all following slides, there is the VCIL (Vermont Center for Independent Living) logo and the conference logo.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 xml:space="preserve">SLIDE 3: 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Introduction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Introduction &amp; Icebreaker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Discussing the stone in Schools &amp; Communities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Decoding the Lion Proverb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Ubuntu/ UDL, and other Frameworks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Importance of Self-Advocacy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Sharing our stories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Final Tips &amp; Takeaways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Questions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 xml:space="preserve">SLIDE 4: 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Do you believe in this?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A stone with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an inscription: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lastRenderedPageBreak/>
        <w:t>Behind every person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is a story that gave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Them no choice.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Alt text: an image of a stone with the words "behind every strong person is a story that gave them no choice".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 xml:space="preserve">SLIDE 5: 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What does this mean to you?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 xml:space="preserve">Alt text: a quote "until the lion learns how to write, every story will glorify the hunter." - </w:t>
      </w:r>
      <w:proofErr w:type="spellStart"/>
      <w:r w:rsidRPr="00E375B4">
        <w:rPr>
          <w:rFonts w:cs="Arial"/>
          <w:b/>
          <w:sz w:val="36"/>
          <w:szCs w:val="36"/>
        </w:rPr>
        <w:t>african</w:t>
      </w:r>
      <w:proofErr w:type="spellEnd"/>
      <w:r w:rsidRPr="00E375B4">
        <w:rPr>
          <w:rFonts w:cs="Arial"/>
          <w:b/>
          <w:sz w:val="36"/>
          <w:szCs w:val="36"/>
        </w:rPr>
        <w:t xml:space="preserve"> proverb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 xml:space="preserve">SLIDE 6: 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The Power of Story Telling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 xml:space="preserve">What Strategies or practices have you found most effective in promoting </w:t>
      </w:r>
      <w:proofErr w:type="spellStart"/>
      <w:r w:rsidRPr="00E375B4">
        <w:rPr>
          <w:rFonts w:cs="Arial"/>
          <w:b/>
          <w:sz w:val="36"/>
          <w:szCs w:val="36"/>
        </w:rPr>
        <w:t>self care</w:t>
      </w:r>
      <w:proofErr w:type="spellEnd"/>
      <w:r w:rsidRPr="00E375B4">
        <w:rPr>
          <w:rFonts w:cs="Arial"/>
          <w:b/>
          <w:sz w:val="36"/>
          <w:szCs w:val="36"/>
        </w:rPr>
        <w:t>?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How important is Self- Advocacy in story telling?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How can storytelling be used as an effective advocacy tool to promote the rights and inclusion of children with disabilities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 xml:space="preserve">SLIDE 7: 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The Power of Self-Advocacy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 xml:space="preserve">It helps you hold your community leaders &amp; policy makers accountable 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It gives you self- awareness &amp; Resilience skills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It builds you to accept and own your disability to develop Disability Pride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It empowers you to know your rights and the laws very well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It gives one confidence to ask for the tools you need to be successful in the real world.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 xml:space="preserve">SLIDE 8: 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Ubuntu Framework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The Power of Africa Proverb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 xml:space="preserve">Group Work with Ubuntu sign in 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lastRenderedPageBreak/>
        <w:t>Yellow circle.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Alt text: Ubuntu Logo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 xml:space="preserve">SLIDE 9: 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My Story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A book cover, with the title: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I’M ABLE: A Woman’s Advice to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 xml:space="preserve">Disability Change Agents: 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Alt text: A book cover with the title: I'm Able: A woman's advice to disability change agents.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 xml:space="preserve">           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SLIDE 10: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Universal Design for Learning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Alt text: A diagram of a learning process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lastRenderedPageBreak/>
        <w:t xml:space="preserve">SLIDE 11: 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Working with the Hope Tree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 xml:space="preserve">Reflect on what you might include in a personal pledge to create and promote self-advocacy and </w:t>
      </w:r>
      <w:proofErr w:type="spellStart"/>
      <w:r w:rsidRPr="00E375B4">
        <w:rPr>
          <w:rFonts w:cs="Arial"/>
          <w:b/>
          <w:sz w:val="36"/>
          <w:szCs w:val="36"/>
        </w:rPr>
        <w:t>story telling</w:t>
      </w:r>
      <w:proofErr w:type="spellEnd"/>
      <w:r w:rsidRPr="00E375B4">
        <w:rPr>
          <w:rFonts w:cs="Arial"/>
          <w:b/>
          <w:sz w:val="36"/>
          <w:szCs w:val="36"/>
        </w:rPr>
        <w:t xml:space="preserve"> in your personal or professional life/setting.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Alt text: a green plant.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 xml:space="preserve">SLIDE 12: 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Final Tips and Takeaways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What is your takeaway from this discussion?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 xml:space="preserve">Any hope?                                                   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Alt text: a green plant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 xml:space="preserve">SLIDE 13: 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Contact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proofErr w:type="spellStart"/>
      <w:r w:rsidRPr="00E375B4">
        <w:rPr>
          <w:rFonts w:cs="Arial"/>
          <w:b/>
          <w:sz w:val="36"/>
          <w:szCs w:val="36"/>
        </w:rPr>
        <w:t>Sefakor</w:t>
      </w:r>
      <w:proofErr w:type="spellEnd"/>
      <w:r w:rsidRPr="00E375B4">
        <w:rPr>
          <w:rFonts w:cs="Arial"/>
          <w:b/>
          <w:sz w:val="36"/>
          <w:szCs w:val="36"/>
        </w:rPr>
        <w:t xml:space="preserve"> </w:t>
      </w:r>
      <w:proofErr w:type="spellStart"/>
      <w:r w:rsidRPr="00E375B4">
        <w:rPr>
          <w:rFonts w:cs="Arial"/>
          <w:b/>
          <w:sz w:val="36"/>
          <w:szCs w:val="36"/>
        </w:rPr>
        <w:t>Komabu-Pomeyie</w:t>
      </w:r>
      <w:proofErr w:type="spellEnd"/>
      <w:r w:rsidRPr="00E375B4">
        <w:rPr>
          <w:rFonts w:cs="Arial"/>
          <w:b/>
          <w:sz w:val="36"/>
          <w:szCs w:val="36"/>
        </w:rPr>
        <w:t xml:space="preserve"> (Ph.D.)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lastRenderedPageBreak/>
        <w:t>sefakor@vcil.org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Tel: 802-224-1806 or 802-557-8040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SLIDE 14: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Questions?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Alt text: yellow and blue symbols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 xml:space="preserve">SLIDE 15: 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Reference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 xml:space="preserve">King, R. U., </w:t>
      </w:r>
      <w:proofErr w:type="spellStart"/>
      <w:r w:rsidRPr="00E375B4">
        <w:rPr>
          <w:rFonts w:cs="Arial"/>
          <w:b/>
          <w:sz w:val="36"/>
          <w:szCs w:val="36"/>
        </w:rPr>
        <w:t>Kamuzinzi</w:t>
      </w:r>
      <w:proofErr w:type="spellEnd"/>
      <w:r w:rsidRPr="00E375B4">
        <w:rPr>
          <w:rFonts w:cs="Arial"/>
          <w:b/>
          <w:sz w:val="36"/>
          <w:szCs w:val="36"/>
        </w:rPr>
        <w:t xml:space="preserve">, M., &amp; </w:t>
      </w:r>
      <w:proofErr w:type="spellStart"/>
      <w:r w:rsidRPr="00E375B4">
        <w:rPr>
          <w:rFonts w:cs="Arial"/>
          <w:b/>
          <w:sz w:val="36"/>
          <w:szCs w:val="36"/>
        </w:rPr>
        <w:t>Gasibirige</w:t>
      </w:r>
      <w:proofErr w:type="spellEnd"/>
      <w:r w:rsidRPr="00E375B4">
        <w:rPr>
          <w:rFonts w:cs="Arial"/>
          <w:b/>
          <w:sz w:val="36"/>
          <w:szCs w:val="36"/>
        </w:rPr>
        <w:t xml:space="preserve">, S. (2022).  Healing life wounds:  </w:t>
      </w:r>
      <w:proofErr w:type="gramStart"/>
      <w:r w:rsidRPr="00E375B4">
        <w:rPr>
          <w:rFonts w:cs="Arial"/>
          <w:b/>
          <w:sz w:val="36"/>
          <w:szCs w:val="36"/>
        </w:rPr>
        <w:t>Restoring  communities</w:t>
      </w:r>
      <w:proofErr w:type="gramEnd"/>
      <w:r w:rsidRPr="00E375B4">
        <w:rPr>
          <w:rFonts w:cs="Arial"/>
          <w:b/>
          <w:sz w:val="36"/>
          <w:szCs w:val="36"/>
        </w:rPr>
        <w:t xml:space="preserve"> after mass violence.  Tyndale Academic </w:t>
      </w:r>
      <w:proofErr w:type="gramStart"/>
      <w:r w:rsidRPr="00E375B4">
        <w:rPr>
          <w:rFonts w:cs="Arial"/>
          <w:b/>
          <w:sz w:val="36"/>
          <w:szCs w:val="36"/>
        </w:rPr>
        <w:t>Press,  Canada</w:t>
      </w:r>
      <w:proofErr w:type="gramEnd"/>
      <w:r w:rsidRPr="00E375B4">
        <w:rPr>
          <w:rFonts w:cs="Arial"/>
          <w:b/>
          <w:sz w:val="36"/>
          <w:szCs w:val="36"/>
        </w:rPr>
        <w:t>.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>Levey, S. (2023). Universal design for learning. Journal of Education, 203(2), 479-487.</w:t>
      </w:r>
    </w:p>
    <w:p w:rsidR="00E375B4" w:rsidRPr="00E375B4" w:rsidRDefault="00E375B4" w:rsidP="00E375B4">
      <w:pPr>
        <w:rPr>
          <w:rFonts w:cs="Arial"/>
          <w:b/>
          <w:sz w:val="36"/>
          <w:szCs w:val="36"/>
        </w:rPr>
      </w:pPr>
    </w:p>
    <w:p w:rsidR="00E923BB" w:rsidRPr="00E375B4" w:rsidRDefault="00E375B4">
      <w:pPr>
        <w:rPr>
          <w:rFonts w:cs="Arial"/>
          <w:b/>
          <w:sz w:val="36"/>
          <w:szCs w:val="36"/>
        </w:rPr>
      </w:pPr>
      <w:r w:rsidRPr="00E375B4">
        <w:rPr>
          <w:rFonts w:cs="Arial"/>
          <w:b/>
          <w:sz w:val="36"/>
          <w:szCs w:val="36"/>
        </w:rPr>
        <w:t xml:space="preserve">McCoy, R. T., Joseph, R., &amp; </w:t>
      </w:r>
      <w:proofErr w:type="spellStart"/>
      <w:r w:rsidRPr="00E375B4">
        <w:rPr>
          <w:rFonts w:cs="Arial"/>
          <w:b/>
          <w:sz w:val="36"/>
          <w:szCs w:val="36"/>
        </w:rPr>
        <w:t>Bongar</w:t>
      </w:r>
      <w:proofErr w:type="spellEnd"/>
      <w:r w:rsidRPr="00E375B4">
        <w:rPr>
          <w:rFonts w:cs="Arial"/>
          <w:b/>
          <w:sz w:val="36"/>
          <w:szCs w:val="36"/>
        </w:rPr>
        <w:t xml:space="preserve">, B. (2023). Americans with Disabilities Act. In Encyclopedia of </w:t>
      </w:r>
      <w:r w:rsidRPr="00E375B4">
        <w:rPr>
          <w:rFonts w:cs="Arial"/>
          <w:b/>
          <w:sz w:val="36"/>
          <w:szCs w:val="36"/>
        </w:rPr>
        <w:lastRenderedPageBreak/>
        <w:t>Domestic Violence (pp. 1-15). Cham: Springer International Publishing.</w:t>
      </w:r>
      <w:bookmarkEnd w:id="0"/>
    </w:p>
    <w:sectPr w:rsidR="00E923BB" w:rsidRPr="00E375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5B4"/>
    <w:rsid w:val="0037267D"/>
    <w:rsid w:val="005F3165"/>
    <w:rsid w:val="00E375B4"/>
    <w:rsid w:val="00E92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C9A92"/>
  <w15:chartTrackingRefBased/>
  <w15:docId w15:val="{A297F69B-AD4C-48F7-9ADE-3B684C6EA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3165"/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267D"/>
    <w:pPr>
      <w:keepNext/>
      <w:keepLines/>
      <w:spacing w:before="240" w:after="240"/>
      <w:outlineLvl w:val="0"/>
    </w:pPr>
    <w:rPr>
      <w:rFonts w:eastAsiaTheme="majorEastAsia" w:cstheme="majorBidi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267D"/>
    <w:rPr>
      <w:rFonts w:ascii="Arial" w:eastAsiaTheme="majorEastAsia" w:hAnsi="Arial" w:cstheme="majorBid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509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Eleanor Canter</dc:creator>
  <cp:keywords/>
  <dc:description/>
  <cp:lastModifiedBy>Eleanor Canter</cp:lastModifiedBy>
  <cp:revision>1</cp:revision>
  <dcterms:created xsi:type="dcterms:W3CDTF">2024-07-20T00:54:00Z</dcterms:created>
  <dcterms:modified xsi:type="dcterms:W3CDTF">2024-07-20T00:56:00Z</dcterms:modified>
</cp:coreProperties>
</file>