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50" w:rsidRDefault="00920450" w:rsidP="00920450">
      <w:pPr>
        <w:pStyle w:val="Heading1"/>
      </w:pPr>
      <w:bookmarkStart w:id="0" w:name="Slide_Number_1"/>
      <w:bookmarkStart w:id="1" w:name="_GoBack"/>
      <w:bookmarkEnd w:id="0"/>
      <w:bookmarkEnd w:id="1"/>
      <w:r>
        <w:t>&gt;&gt; SLIDE 1</w:t>
      </w:r>
    </w:p>
    <w:p w:rsidR="00920450" w:rsidRDefault="00920450" w:rsidP="00920450">
      <w:pPr>
        <w:pStyle w:val="BodyText"/>
        <w:ind w:left="0"/>
      </w:pPr>
    </w:p>
    <w:p w:rsidR="0068291F" w:rsidRPr="00920450" w:rsidRDefault="005B59B8" w:rsidP="00266C62">
      <w:pPr>
        <w:pStyle w:val="Heading2"/>
        <w:ind w:left="0"/>
      </w:pPr>
      <w:r w:rsidRPr="00920450">
        <w:t>Advocacy</w:t>
      </w:r>
      <w:r w:rsidRPr="00920450">
        <w:t xml:space="preserve"> </w:t>
      </w:r>
      <w:r w:rsidRPr="00920450">
        <w:t>101</w:t>
      </w:r>
      <w:r w:rsidR="00266C62">
        <w:t xml:space="preserve">: </w:t>
      </w:r>
      <w:r w:rsidRPr="00920450">
        <w:t>The</w:t>
      </w:r>
      <w:r w:rsidRPr="00920450">
        <w:t xml:space="preserve"> </w:t>
      </w:r>
      <w:r w:rsidRPr="00920450">
        <w:t>fundamentals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making</w:t>
      </w:r>
      <w:r w:rsidRPr="00920450">
        <w:t xml:space="preserve"> </w:t>
      </w:r>
      <w:r w:rsidRPr="00920450">
        <w:t>good</w:t>
      </w:r>
      <w:r w:rsidRPr="00920450">
        <w:t xml:space="preserve"> </w:t>
      </w:r>
      <w:r w:rsidRPr="00920450">
        <w:t>policy</w:t>
      </w:r>
    </w:p>
    <w:p w:rsidR="00920450" w:rsidRDefault="00920450" w:rsidP="00920450">
      <w:pPr>
        <w:pStyle w:val="BodyText"/>
        <w:ind w:left="0"/>
      </w:pPr>
    </w:p>
    <w:p w:rsidR="00920450" w:rsidRDefault="005B59B8" w:rsidP="00920450">
      <w:pPr>
        <w:pStyle w:val="BodyText"/>
        <w:ind w:left="0"/>
      </w:pPr>
      <w:r w:rsidRPr="00920450">
        <w:t xml:space="preserve">Tim Mooney </w:t>
      </w:r>
    </w:p>
    <w:p w:rsidR="0068291F" w:rsidRPr="00920450" w:rsidRDefault="005B59B8" w:rsidP="00920450">
      <w:pPr>
        <w:pStyle w:val="BodyText"/>
        <w:ind w:left="0"/>
      </w:pPr>
      <w:r w:rsidRPr="00920450">
        <w:t>Senior Counsel Alliance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Justice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2</w:t>
      </w:r>
    </w:p>
    <w:p w:rsidR="00920450" w:rsidRDefault="00920450" w:rsidP="00920450">
      <w:pPr>
        <w:pStyle w:val="BodyText"/>
        <w:ind w:left="0"/>
      </w:pPr>
      <w:bookmarkStart w:id="2" w:name="Slide_Number_2"/>
      <w:bookmarkEnd w:id="2"/>
    </w:p>
    <w:p w:rsidR="0068291F" w:rsidRPr="00920450" w:rsidRDefault="005B59B8" w:rsidP="00266C62">
      <w:pPr>
        <w:pStyle w:val="Heading2"/>
        <w:ind w:left="0"/>
      </w:pPr>
      <w:r w:rsidRPr="00920450">
        <w:t>Comparing</w:t>
      </w:r>
      <w:r w:rsidRPr="00920450">
        <w:t xml:space="preserve"> </w:t>
      </w:r>
      <w:r w:rsidRPr="00920450">
        <w:t>tax-exempt</w:t>
      </w:r>
      <w:r w:rsidRPr="00920450">
        <w:t xml:space="preserve"> </w:t>
      </w:r>
      <w:r w:rsidRPr="00920450">
        <w:t>types:</w:t>
      </w:r>
      <w:r w:rsidRPr="00920450">
        <w:t xml:space="preserve"> </w:t>
      </w:r>
      <w:r w:rsidRPr="00920450">
        <w:t>501(c)(</w:t>
      </w:r>
      <w:proofErr w:type="gramStart"/>
      <w:r w:rsidRPr="00920450">
        <w:t>3)s</w:t>
      </w:r>
      <w:proofErr w:type="gramEnd"/>
    </w:p>
    <w:p w:rsidR="00920450" w:rsidRDefault="00920450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Examples</w:t>
      </w:r>
    </w:p>
    <w:p w:rsidR="0068291F" w:rsidRPr="00920450" w:rsidRDefault="005B59B8" w:rsidP="00920450">
      <w:pPr>
        <w:pStyle w:val="BodyText"/>
        <w:ind w:left="0"/>
      </w:pPr>
      <w:r w:rsidRPr="00920450">
        <w:t>Alliance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Justice</w:t>
      </w:r>
    </w:p>
    <w:p w:rsidR="0068291F" w:rsidRPr="00920450" w:rsidRDefault="005B59B8" w:rsidP="00920450">
      <w:pPr>
        <w:pStyle w:val="BodyText"/>
        <w:ind w:left="0"/>
      </w:pPr>
      <w:r w:rsidRPr="00920450">
        <w:t>National</w:t>
      </w:r>
      <w:r w:rsidRPr="00920450">
        <w:t xml:space="preserve"> </w:t>
      </w:r>
      <w:r w:rsidRPr="00920450">
        <w:t>Disability</w:t>
      </w:r>
      <w:r w:rsidRPr="00920450">
        <w:t xml:space="preserve"> </w:t>
      </w:r>
      <w:r w:rsidRPr="00920450">
        <w:t>Rights</w:t>
      </w:r>
      <w:r w:rsidRPr="00920450">
        <w:t xml:space="preserve"> </w:t>
      </w:r>
      <w:r w:rsidRPr="00920450">
        <w:t>Network Disability Rights Texas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Tax</w:t>
      </w:r>
      <w:r w:rsidRPr="00920450">
        <w:t xml:space="preserve"> </w:t>
      </w:r>
      <w:r w:rsidRPr="00920450">
        <w:t>treatment</w:t>
      </w:r>
    </w:p>
    <w:p w:rsidR="0068291F" w:rsidRPr="00920450" w:rsidRDefault="005B59B8" w:rsidP="00920450">
      <w:pPr>
        <w:pStyle w:val="BodyText"/>
        <w:ind w:left="0"/>
      </w:pPr>
      <w:r w:rsidRPr="00920450">
        <w:t>Tax-</w:t>
      </w:r>
      <w:r w:rsidRPr="00920450">
        <w:t>exempt</w:t>
      </w:r>
    </w:p>
    <w:p w:rsidR="0068291F" w:rsidRPr="00920450" w:rsidRDefault="005B59B8" w:rsidP="00920450">
      <w:pPr>
        <w:pStyle w:val="BodyText"/>
        <w:ind w:left="0"/>
      </w:pPr>
      <w:r w:rsidRPr="00920450">
        <w:t>Tax-deductible</w:t>
      </w:r>
      <w:r w:rsidRPr="00920450">
        <w:t xml:space="preserve"> </w:t>
      </w:r>
      <w:r w:rsidRPr="00920450">
        <w:t>contributions</w:t>
      </w:r>
    </w:p>
    <w:p w:rsidR="00920450" w:rsidRDefault="00920450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Lobbying</w:t>
      </w:r>
      <w:r w:rsidRPr="00920450">
        <w:t xml:space="preserve"> </w:t>
      </w:r>
      <w:r w:rsidRPr="00920450">
        <w:t>Activities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Limited</w:t>
      </w:r>
    </w:p>
    <w:p w:rsidR="0068291F" w:rsidRPr="00920450" w:rsidRDefault="005B59B8" w:rsidP="00920450">
      <w:pPr>
        <w:pStyle w:val="BodyText"/>
        <w:ind w:left="0"/>
      </w:pPr>
      <w:r w:rsidRPr="00920450">
        <w:t>Election</w:t>
      </w:r>
      <w:r w:rsidRPr="00920450">
        <w:t xml:space="preserve"> </w:t>
      </w:r>
      <w:r w:rsidRPr="00920450">
        <w:t>Activities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Cannot</w:t>
      </w:r>
      <w:r w:rsidRPr="00920450">
        <w:t xml:space="preserve"> </w:t>
      </w:r>
      <w:r w:rsidRPr="00920450">
        <w:t>support/oppose</w:t>
      </w:r>
      <w:r w:rsidRPr="00920450">
        <w:t xml:space="preserve"> </w:t>
      </w:r>
      <w:r w:rsidRPr="00920450">
        <w:t>candidates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3</w:t>
      </w:r>
    </w:p>
    <w:p w:rsidR="00920450" w:rsidRDefault="00920450" w:rsidP="00920450">
      <w:pPr>
        <w:pStyle w:val="BodyText"/>
        <w:ind w:left="0"/>
      </w:pPr>
      <w:bookmarkStart w:id="3" w:name="Slide_Number_3"/>
      <w:bookmarkEnd w:id="3"/>
    </w:p>
    <w:p w:rsidR="0068291F" w:rsidRPr="00920450" w:rsidRDefault="005B59B8" w:rsidP="00266C62">
      <w:pPr>
        <w:pStyle w:val="Heading2"/>
        <w:ind w:left="0"/>
      </w:pPr>
      <w:r w:rsidRPr="00920450">
        <w:t>Comparing</w:t>
      </w:r>
      <w:r w:rsidRPr="00920450">
        <w:t xml:space="preserve"> </w:t>
      </w:r>
      <w:r w:rsidRPr="00920450">
        <w:t>tax-exempt</w:t>
      </w:r>
      <w:r w:rsidRPr="00920450">
        <w:t xml:space="preserve"> </w:t>
      </w:r>
      <w:r w:rsidRPr="00920450">
        <w:t>types: other 501(c)s</w:t>
      </w:r>
    </w:p>
    <w:p w:rsidR="00920450" w:rsidRDefault="00920450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Examples</w:t>
      </w:r>
    </w:p>
    <w:p w:rsidR="0068291F" w:rsidRPr="00920450" w:rsidRDefault="005B59B8" w:rsidP="00920450">
      <w:pPr>
        <w:pStyle w:val="BodyText"/>
        <w:ind w:left="0"/>
      </w:pPr>
      <w:r w:rsidRPr="00920450">
        <w:t>Alliance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Justice</w:t>
      </w:r>
      <w:r w:rsidRPr="00920450">
        <w:t xml:space="preserve"> </w:t>
      </w:r>
      <w:r w:rsidRPr="00920450">
        <w:t>Action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501(c)(4) ACLU – 501(c)(4)</w:t>
      </w:r>
    </w:p>
    <w:p w:rsidR="0068291F" w:rsidRPr="00920450" w:rsidRDefault="005B59B8" w:rsidP="00920450">
      <w:pPr>
        <w:pStyle w:val="BodyText"/>
        <w:ind w:left="0"/>
      </w:pPr>
      <w:r w:rsidRPr="00920450">
        <w:t>SEIU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501(c)(5)</w:t>
      </w:r>
      <w:r w:rsidRPr="00920450">
        <w:t xml:space="preserve"> </w:t>
      </w:r>
      <w:r w:rsidRPr="00920450">
        <w:t>labor</w:t>
      </w:r>
      <w:r w:rsidRPr="00920450">
        <w:t xml:space="preserve"> </w:t>
      </w:r>
      <w:r w:rsidRPr="00920450">
        <w:t>unions</w:t>
      </w:r>
    </w:p>
    <w:p w:rsidR="00920450" w:rsidRDefault="00920450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Tax</w:t>
      </w:r>
      <w:r w:rsidRPr="00920450">
        <w:t xml:space="preserve"> </w:t>
      </w:r>
      <w:r w:rsidRPr="00920450">
        <w:t>treatment</w:t>
      </w:r>
    </w:p>
    <w:p w:rsidR="0068291F" w:rsidRPr="00920450" w:rsidRDefault="005B59B8" w:rsidP="00920450">
      <w:pPr>
        <w:pStyle w:val="BodyText"/>
        <w:ind w:left="0"/>
      </w:pPr>
      <w:r w:rsidRPr="00920450">
        <w:t>Tax-</w:t>
      </w:r>
      <w:r w:rsidRPr="00920450">
        <w:t>exempt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Lobbying</w:t>
      </w:r>
      <w:r w:rsidRPr="00920450">
        <w:t xml:space="preserve"> </w:t>
      </w:r>
      <w:r w:rsidRPr="00920450">
        <w:t>Activities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Unlimited</w:t>
      </w:r>
    </w:p>
    <w:p w:rsidR="0068291F" w:rsidRPr="00920450" w:rsidRDefault="005B59B8" w:rsidP="00920450">
      <w:pPr>
        <w:pStyle w:val="BodyText"/>
        <w:ind w:left="0"/>
      </w:pPr>
      <w:r w:rsidRPr="00920450">
        <w:t>Election</w:t>
      </w:r>
      <w:r w:rsidRPr="00920450">
        <w:t xml:space="preserve"> </w:t>
      </w:r>
      <w:r w:rsidRPr="00920450">
        <w:t>Activities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support/oppose</w:t>
      </w:r>
      <w:r w:rsidRPr="00920450">
        <w:t xml:space="preserve"> </w:t>
      </w:r>
      <w:r w:rsidRPr="00920450">
        <w:t>candidates</w:t>
      </w:r>
      <w:r w:rsidRPr="00920450">
        <w:t xml:space="preserve"> </w:t>
      </w:r>
      <w:r w:rsidRPr="00920450">
        <w:t>(limited)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4</w:t>
      </w:r>
    </w:p>
    <w:p w:rsidR="00920450" w:rsidRDefault="00920450" w:rsidP="00920450">
      <w:pPr>
        <w:pStyle w:val="BodyText"/>
        <w:ind w:left="0"/>
      </w:pPr>
      <w:bookmarkStart w:id="4" w:name="Slide_Number_4"/>
      <w:bookmarkEnd w:id="4"/>
    </w:p>
    <w:p w:rsidR="0068291F" w:rsidRPr="00920450" w:rsidRDefault="005B59B8" w:rsidP="00266C62">
      <w:pPr>
        <w:pStyle w:val="Heading2"/>
        <w:ind w:left="0"/>
      </w:pPr>
      <w:r w:rsidRPr="00920450">
        <w:t>Advocacy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501(c)(</w:t>
      </w:r>
      <w:proofErr w:type="gramStart"/>
      <w:r w:rsidRPr="00920450">
        <w:t>3)s</w:t>
      </w:r>
      <w:proofErr w:type="gramEnd"/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RED</w:t>
      </w:r>
      <w:r w:rsidRPr="00920450">
        <w:t xml:space="preserve"> </w:t>
      </w:r>
      <w:r w:rsidRPr="00920450">
        <w:t>LIGHT</w:t>
      </w:r>
    </w:p>
    <w:p w:rsidR="0068291F" w:rsidRPr="00920450" w:rsidRDefault="005B59B8" w:rsidP="00920450">
      <w:pPr>
        <w:pStyle w:val="BodyText"/>
        <w:ind w:left="0"/>
      </w:pPr>
      <w:r w:rsidRPr="00920450">
        <w:t>Partisan</w:t>
      </w:r>
      <w:r w:rsidRPr="00920450">
        <w:t xml:space="preserve"> </w:t>
      </w:r>
      <w:r w:rsidRPr="00920450">
        <w:t>political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YELLOW</w:t>
      </w:r>
      <w:r w:rsidRPr="00920450">
        <w:t xml:space="preserve"> </w:t>
      </w:r>
      <w:r w:rsidRPr="00920450">
        <w:t>LIGHT</w:t>
      </w:r>
    </w:p>
    <w:p w:rsidR="0068291F" w:rsidRPr="00920450" w:rsidRDefault="005B59B8" w:rsidP="00920450">
      <w:pPr>
        <w:pStyle w:val="BodyText"/>
        <w:ind w:left="0"/>
      </w:pPr>
      <w:r w:rsidRPr="00920450">
        <w:lastRenderedPageBreak/>
        <w:t>Lobbying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GREEN</w:t>
      </w:r>
      <w:r w:rsidRPr="00920450">
        <w:t xml:space="preserve"> </w:t>
      </w:r>
      <w:r w:rsidRPr="00920450">
        <w:t>LIGHT</w:t>
      </w:r>
    </w:p>
    <w:p w:rsidR="00CB24DC" w:rsidRDefault="005B59B8" w:rsidP="00920450">
      <w:pPr>
        <w:pStyle w:val="BodyText"/>
        <w:ind w:left="0"/>
      </w:pPr>
      <w:r w:rsidRPr="00920450">
        <w:t>Organizing</w:t>
      </w:r>
    </w:p>
    <w:p w:rsidR="00CB24DC" w:rsidRDefault="005B59B8" w:rsidP="00920450">
      <w:pPr>
        <w:pStyle w:val="BodyText"/>
        <w:ind w:left="0"/>
      </w:pPr>
      <w:r w:rsidRPr="00920450">
        <w:t>Nonpartisan</w:t>
      </w:r>
      <w:r w:rsidRPr="00920450">
        <w:t xml:space="preserve"> </w:t>
      </w:r>
      <w:r w:rsidRPr="00920450">
        <w:t>voter</w:t>
      </w:r>
      <w:r w:rsidRPr="00920450">
        <w:t xml:space="preserve"> </w:t>
      </w:r>
      <w:r w:rsidRPr="00920450">
        <w:t>education Educating legislators</w:t>
      </w:r>
    </w:p>
    <w:p w:rsidR="0068291F" w:rsidRPr="00920450" w:rsidRDefault="005B59B8" w:rsidP="00920450">
      <w:pPr>
        <w:pStyle w:val="BodyText"/>
        <w:ind w:left="0"/>
      </w:pPr>
      <w:r w:rsidRPr="00920450">
        <w:t>Lobbying exceptions</w:t>
      </w:r>
    </w:p>
    <w:p w:rsidR="00266C62" w:rsidRDefault="005B59B8" w:rsidP="00920450">
      <w:pPr>
        <w:pStyle w:val="BodyText"/>
        <w:ind w:left="0"/>
      </w:pPr>
      <w:r w:rsidRPr="00920450">
        <w:t>Get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know</w:t>
      </w:r>
      <w:r w:rsidRPr="00920450">
        <w:t xml:space="preserve"> </w:t>
      </w:r>
      <w:r w:rsidRPr="00920450">
        <w:t>legislators</w:t>
      </w:r>
    </w:p>
    <w:p w:rsidR="0068291F" w:rsidRPr="00920450" w:rsidRDefault="005B59B8" w:rsidP="00920450">
      <w:pPr>
        <w:pStyle w:val="BodyText"/>
        <w:ind w:left="0"/>
      </w:pPr>
      <w:r w:rsidRPr="00920450">
        <w:t>Trainings</w:t>
      </w:r>
    </w:p>
    <w:p w:rsidR="00266C62" w:rsidRDefault="005B59B8" w:rsidP="00920450">
      <w:pPr>
        <w:pStyle w:val="BodyText"/>
        <w:ind w:left="0"/>
      </w:pPr>
      <w:r w:rsidRPr="00920450">
        <w:t>Public</w:t>
      </w:r>
      <w:r w:rsidRPr="00920450">
        <w:t xml:space="preserve"> </w:t>
      </w:r>
      <w:r w:rsidRPr="00920450">
        <w:t>education</w:t>
      </w:r>
    </w:p>
    <w:p w:rsidR="0068291F" w:rsidRPr="00920450" w:rsidRDefault="005B59B8" w:rsidP="00920450">
      <w:pPr>
        <w:pStyle w:val="BodyText"/>
        <w:ind w:left="0"/>
      </w:pPr>
      <w:r w:rsidRPr="00920450">
        <w:t>Influencing</w:t>
      </w:r>
      <w:r w:rsidRPr="00920450">
        <w:t xml:space="preserve"> </w:t>
      </w:r>
      <w:r w:rsidRPr="00920450">
        <w:t>corporations</w:t>
      </w:r>
    </w:p>
    <w:p w:rsidR="0068291F" w:rsidRPr="00920450" w:rsidRDefault="005B59B8" w:rsidP="00920450">
      <w:pPr>
        <w:pStyle w:val="BodyText"/>
        <w:ind w:left="0"/>
      </w:pPr>
      <w:r w:rsidRPr="00920450">
        <w:t>Conferences</w:t>
      </w:r>
      <w:r w:rsidRPr="00920450">
        <w:tab/>
        <w:t>Regulatory</w:t>
      </w:r>
      <w:r w:rsidRPr="00920450">
        <w:t xml:space="preserve"> </w:t>
      </w:r>
      <w:r w:rsidRPr="00920450">
        <w:t>work</w:t>
      </w:r>
    </w:p>
    <w:p w:rsidR="00266C62" w:rsidRDefault="005B59B8" w:rsidP="00920450">
      <w:pPr>
        <w:pStyle w:val="BodyText"/>
        <w:ind w:left="0"/>
      </w:pPr>
      <w:r w:rsidRPr="00920450">
        <w:t>Research</w:t>
      </w:r>
    </w:p>
    <w:p w:rsidR="0068291F" w:rsidRPr="00920450" w:rsidRDefault="005B59B8" w:rsidP="00920450">
      <w:pPr>
        <w:pStyle w:val="BodyText"/>
        <w:ind w:left="0"/>
      </w:pPr>
      <w:r w:rsidRPr="00920450">
        <w:t>Litigation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5</w:t>
      </w:r>
    </w:p>
    <w:p w:rsidR="00920450" w:rsidRDefault="00920450" w:rsidP="00920450">
      <w:pPr>
        <w:pStyle w:val="BodyText"/>
        <w:ind w:left="0"/>
      </w:pPr>
      <w:bookmarkStart w:id="5" w:name="Slide_Number_5"/>
      <w:bookmarkEnd w:id="5"/>
    </w:p>
    <w:p w:rsidR="0068291F" w:rsidRPr="00920450" w:rsidRDefault="005B59B8" w:rsidP="00266C62">
      <w:pPr>
        <w:pStyle w:val="Heading2"/>
        <w:ind w:left="0"/>
      </w:pPr>
      <w:r w:rsidRPr="00920450">
        <w:t>Lobbying:</w:t>
      </w:r>
      <w:r w:rsidRPr="00920450">
        <w:t xml:space="preserve"> </w:t>
      </w:r>
      <w:r w:rsidRPr="00920450">
        <w:t>Legal,</w:t>
      </w:r>
      <w:r w:rsidRPr="00920450">
        <w:t xml:space="preserve"> </w:t>
      </w:r>
      <w:r w:rsidRPr="00920450">
        <w:t>but</w:t>
      </w:r>
      <w:r w:rsidRPr="00920450">
        <w:t xml:space="preserve"> </w:t>
      </w:r>
      <w:r w:rsidRPr="00920450">
        <w:t>limited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Limitation</w:t>
      </w:r>
      <w:r w:rsidRPr="00920450">
        <w:t xml:space="preserve"> </w:t>
      </w:r>
      <w:r w:rsidRPr="00920450">
        <w:t>#1:</w:t>
      </w:r>
      <w:r w:rsidRPr="00920450">
        <w:t xml:space="preserve"> </w:t>
      </w:r>
      <w:r w:rsidRPr="00920450">
        <w:t>Tax</w:t>
      </w:r>
      <w:r w:rsidRPr="00920450">
        <w:t xml:space="preserve"> </w:t>
      </w:r>
      <w:r w:rsidRPr="00920450">
        <w:t>Law</w:t>
      </w:r>
    </w:p>
    <w:p w:rsidR="00CB24DC" w:rsidRDefault="00CB24DC" w:rsidP="00920450">
      <w:pPr>
        <w:pStyle w:val="BodyText"/>
        <w:ind w:left="0"/>
      </w:pPr>
    </w:p>
    <w:p w:rsidR="00CB24DC" w:rsidRDefault="005B59B8" w:rsidP="00920450">
      <w:pPr>
        <w:pStyle w:val="BodyText"/>
        <w:ind w:left="0"/>
      </w:pPr>
      <w:r w:rsidRPr="00920450">
        <w:t xml:space="preserve">Two options: 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Insubstantial</w:t>
      </w:r>
      <w:r w:rsidRPr="00920450">
        <w:t xml:space="preserve"> </w:t>
      </w:r>
      <w:r w:rsidRPr="00920450">
        <w:t>Part</w:t>
      </w:r>
      <w:r w:rsidRPr="00920450">
        <w:t xml:space="preserve"> </w:t>
      </w:r>
      <w:r w:rsidRPr="00920450">
        <w:t>Test</w:t>
      </w:r>
    </w:p>
    <w:p w:rsidR="0068291F" w:rsidRPr="00920450" w:rsidRDefault="005B59B8" w:rsidP="00920450">
      <w:pPr>
        <w:pStyle w:val="BodyText"/>
        <w:ind w:left="0"/>
      </w:pPr>
      <w:r w:rsidRPr="00920450">
        <w:t>Both</w:t>
      </w:r>
      <w:r w:rsidRPr="00920450">
        <w:t xml:space="preserve"> </w:t>
      </w:r>
      <w:r w:rsidRPr="00920450">
        <w:t>volunteer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paid</w:t>
      </w:r>
      <w:r w:rsidRPr="00920450">
        <w:t xml:space="preserve"> </w:t>
      </w:r>
      <w:r w:rsidRPr="00920450">
        <w:t>work</w:t>
      </w:r>
      <w:r w:rsidRPr="00920450">
        <w:t xml:space="preserve"> </w:t>
      </w:r>
      <w:r w:rsidRPr="00920450">
        <w:t>count Default test</w:t>
      </w:r>
    </w:p>
    <w:p w:rsidR="0068291F" w:rsidRPr="00920450" w:rsidRDefault="005B59B8" w:rsidP="00920450">
      <w:pPr>
        <w:pStyle w:val="BodyText"/>
        <w:ind w:left="0"/>
      </w:pPr>
      <w:r w:rsidRPr="00920450">
        <w:t>Vague</w:t>
      </w:r>
      <w:r w:rsidRPr="00920450">
        <w:t xml:space="preserve"> </w:t>
      </w:r>
      <w:r w:rsidRPr="00920450">
        <w:t>definitions</w:t>
      </w:r>
      <w:r w:rsidRPr="00920450">
        <w:t xml:space="preserve"> </w:t>
      </w:r>
      <w:r w:rsidRPr="00920450">
        <w:t>&amp;</w:t>
      </w:r>
      <w:r w:rsidRPr="00920450">
        <w:t xml:space="preserve"> </w:t>
      </w:r>
      <w:r w:rsidRPr="00920450">
        <w:t>limits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501(h)</w:t>
      </w:r>
      <w:r w:rsidRPr="00920450">
        <w:t xml:space="preserve"> </w:t>
      </w:r>
      <w:r w:rsidRPr="00920450">
        <w:t>Expenditure</w:t>
      </w:r>
      <w:r w:rsidRPr="00920450">
        <w:t xml:space="preserve"> </w:t>
      </w:r>
      <w:r w:rsidRPr="00920450">
        <w:t>Test</w:t>
      </w:r>
    </w:p>
    <w:p w:rsidR="0068291F" w:rsidRPr="00920450" w:rsidRDefault="005B59B8" w:rsidP="00920450">
      <w:pPr>
        <w:pStyle w:val="BodyText"/>
        <w:ind w:left="0"/>
      </w:pPr>
      <w:r w:rsidRPr="00920450">
        <w:t>Only</w:t>
      </w:r>
      <w:r w:rsidRPr="00920450">
        <w:t xml:space="preserve"> </w:t>
      </w:r>
      <w:r w:rsidRPr="00920450">
        <w:t>paid</w:t>
      </w:r>
      <w:r w:rsidRPr="00920450">
        <w:t xml:space="preserve"> </w:t>
      </w:r>
      <w:r w:rsidRPr="00920450">
        <w:t>work</w:t>
      </w:r>
      <w:r w:rsidRPr="00920450">
        <w:t xml:space="preserve"> </w:t>
      </w:r>
      <w:r w:rsidRPr="00920450">
        <w:t>counts</w:t>
      </w:r>
    </w:p>
    <w:p w:rsidR="0068291F" w:rsidRPr="00920450" w:rsidRDefault="005B59B8" w:rsidP="00920450">
      <w:pPr>
        <w:pStyle w:val="BodyText"/>
        <w:ind w:left="0"/>
      </w:pPr>
      <w:r w:rsidRPr="00920450">
        <w:t>Need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“elect”</w:t>
      </w:r>
      <w:r w:rsidRPr="00920450">
        <w:t xml:space="preserve"> </w:t>
      </w:r>
      <w:r w:rsidRPr="00920450">
        <w:t>(IRS</w:t>
      </w:r>
      <w:r w:rsidRPr="00920450">
        <w:t xml:space="preserve"> </w:t>
      </w:r>
      <w:r w:rsidRPr="00920450">
        <w:t>Form</w:t>
      </w:r>
      <w:r w:rsidRPr="00920450">
        <w:t xml:space="preserve"> </w:t>
      </w:r>
      <w:r w:rsidRPr="00920450">
        <w:t>5768) Clear definitions &amp; limits Limitation #1: Tax Law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6</w:t>
      </w:r>
    </w:p>
    <w:p w:rsidR="00920450" w:rsidRDefault="00920450" w:rsidP="00920450">
      <w:pPr>
        <w:pStyle w:val="BodyText"/>
        <w:ind w:left="0"/>
      </w:pPr>
      <w:bookmarkStart w:id="6" w:name="Slide_Number_6"/>
      <w:bookmarkEnd w:id="6"/>
    </w:p>
    <w:p w:rsidR="0068291F" w:rsidRPr="00920450" w:rsidRDefault="005B59B8" w:rsidP="00266C62">
      <w:pPr>
        <w:pStyle w:val="Heading2"/>
        <w:ind w:left="0"/>
      </w:pPr>
      <w:r w:rsidRPr="00920450">
        <w:t>501(h)</w:t>
      </w:r>
      <w:r w:rsidRPr="00920450">
        <w:t xml:space="preserve"> </w:t>
      </w:r>
      <w:r w:rsidRPr="00920450">
        <w:t>option</w:t>
      </w:r>
      <w:r w:rsidRPr="00920450">
        <w:t xml:space="preserve"> </w:t>
      </w:r>
      <w:r w:rsidRPr="00920450">
        <w:t>is</w:t>
      </w:r>
      <w:r w:rsidRPr="00920450">
        <w:t xml:space="preserve"> </w:t>
      </w:r>
      <w:r w:rsidRPr="00920450">
        <w:t>usually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 xml:space="preserve">best </w:t>
      </w:r>
      <w:r w:rsidRPr="00920450">
        <w:t>choice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Definitions</w:t>
      </w:r>
      <w:r w:rsidRPr="00920450">
        <w:t xml:space="preserve"> </w:t>
      </w:r>
      <w:r w:rsidRPr="00920450">
        <w:t>are</w:t>
      </w:r>
      <w:r w:rsidRPr="00920450">
        <w:t xml:space="preserve"> </w:t>
      </w:r>
      <w:r w:rsidRPr="00920450">
        <w:t>clear</w:t>
      </w:r>
    </w:p>
    <w:p w:rsidR="0068291F" w:rsidRPr="00920450" w:rsidRDefault="005B59B8" w:rsidP="00920450">
      <w:pPr>
        <w:pStyle w:val="BodyText"/>
        <w:ind w:left="0"/>
      </w:pPr>
      <w:r w:rsidRPr="00920450">
        <w:t>Only</w:t>
      </w:r>
      <w:r w:rsidRPr="00920450">
        <w:t xml:space="preserve"> </w:t>
      </w:r>
      <w:r w:rsidRPr="00920450">
        <w:t>expenditures</w:t>
      </w:r>
      <w:r w:rsidRPr="00920450">
        <w:t xml:space="preserve"> </w:t>
      </w:r>
      <w:r w:rsidRPr="00920450">
        <w:t>made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count Limits are clear and to the dollar</w:t>
      </w:r>
    </w:p>
    <w:p w:rsidR="0068291F" w:rsidRPr="00920450" w:rsidRDefault="005B59B8" w:rsidP="00920450">
      <w:pPr>
        <w:pStyle w:val="BodyText"/>
        <w:ind w:left="0"/>
      </w:pPr>
      <w:r w:rsidRPr="00920450">
        <w:t>More</w:t>
      </w:r>
      <w:r w:rsidRPr="00920450">
        <w:t xml:space="preserve"> </w:t>
      </w:r>
      <w:r w:rsidRPr="00920450">
        <w:t>capacity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lobby Easier reporting</w:t>
      </w:r>
    </w:p>
    <w:p w:rsidR="0068291F" w:rsidRPr="00920450" w:rsidRDefault="005B59B8" w:rsidP="00920450">
      <w:pPr>
        <w:pStyle w:val="BodyText"/>
        <w:ind w:left="0"/>
      </w:pPr>
      <w:r w:rsidRPr="00920450">
        <w:t>Exce</w:t>
      </w:r>
      <w:r w:rsidRPr="00920450">
        <w:t>eding</w:t>
      </w:r>
      <w:r w:rsidRPr="00920450">
        <w:t xml:space="preserve"> </w:t>
      </w:r>
      <w:r w:rsidRPr="00920450">
        <w:t>limit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one</w:t>
      </w:r>
      <w:r w:rsidRPr="00920450">
        <w:t xml:space="preserve"> </w:t>
      </w:r>
      <w:r w:rsidRPr="00920450">
        <w:t>year</w:t>
      </w:r>
      <w:r w:rsidRPr="00920450">
        <w:t xml:space="preserve"> </w:t>
      </w:r>
      <w:r w:rsidRPr="00920450">
        <w:t>results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tax,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risk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loss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 xml:space="preserve">tax </w:t>
      </w:r>
      <w:r w:rsidRPr="00920450">
        <w:t>status</w:t>
      </w:r>
    </w:p>
    <w:p w:rsidR="0068291F" w:rsidRPr="00920450" w:rsidRDefault="005B59B8" w:rsidP="00920450">
      <w:pPr>
        <w:pStyle w:val="BodyText"/>
        <w:ind w:left="0"/>
      </w:pPr>
      <w:r w:rsidRPr="00920450">
        <w:t>Not</w:t>
      </w:r>
      <w:r w:rsidRPr="00920450">
        <w:t xml:space="preserve"> </w:t>
      </w:r>
      <w:r w:rsidRPr="00920450">
        <w:t>available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churches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private</w:t>
      </w:r>
      <w:r w:rsidRPr="00920450">
        <w:t xml:space="preserve"> </w:t>
      </w:r>
      <w:r w:rsidRPr="00920450">
        <w:t>foundations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7</w:t>
      </w:r>
    </w:p>
    <w:p w:rsidR="00920450" w:rsidRDefault="00920450" w:rsidP="00920450">
      <w:pPr>
        <w:pStyle w:val="BodyText"/>
        <w:ind w:left="0"/>
      </w:pPr>
      <w:bookmarkStart w:id="7" w:name="Slide_Number_7"/>
      <w:bookmarkEnd w:id="7"/>
    </w:p>
    <w:p w:rsidR="0068291F" w:rsidRPr="00920450" w:rsidRDefault="005B59B8" w:rsidP="00266C62">
      <w:pPr>
        <w:pStyle w:val="Heading2"/>
        <w:ind w:left="0"/>
      </w:pPr>
      <w:r w:rsidRPr="00920450">
        <w:t>Calculating</w:t>
      </w:r>
      <w:r w:rsidRPr="00920450">
        <w:t xml:space="preserve"> </w:t>
      </w:r>
      <w:r w:rsidRPr="00920450">
        <w:t>your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limit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lastRenderedPageBreak/>
        <w:t>Based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annual</w:t>
      </w:r>
      <w:r w:rsidRPr="00920450">
        <w:t xml:space="preserve"> </w:t>
      </w:r>
      <w:r w:rsidRPr="00920450">
        <w:t>exempt</w:t>
      </w:r>
      <w:r w:rsidRPr="00920450">
        <w:t xml:space="preserve"> </w:t>
      </w:r>
      <w:r w:rsidRPr="00920450">
        <w:t>purpose</w:t>
      </w:r>
      <w:r w:rsidRPr="00920450">
        <w:t xml:space="preserve"> </w:t>
      </w:r>
      <w:r w:rsidRPr="00920450">
        <w:t>expenditures</w:t>
      </w:r>
    </w:p>
    <w:p w:rsidR="0068291F" w:rsidRPr="00920450" w:rsidRDefault="005B59B8" w:rsidP="00920450">
      <w:pPr>
        <w:pStyle w:val="BodyText"/>
        <w:ind w:left="0"/>
      </w:pPr>
      <w:r w:rsidRPr="00920450">
        <w:t>Most</w:t>
      </w:r>
      <w:r w:rsidRPr="00920450">
        <w:t xml:space="preserve"> </w:t>
      </w:r>
      <w:r w:rsidRPr="00920450">
        <w:t>organizations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lobby</w:t>
      </w:r>
      <w:r w:rsidRPr="00920450">
        <w:t xml:space="preserve"> </w:t>
      </w:r>
      <w:r w:rsidRPr="00920450">
        <w:t>up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20%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their</w:t>
      </w:r>
      <w:r w:rsidRPr="00920450">
        <w:t xml:space="preserve"> </w:t>
      </w:r>
      <w:r w:rsidRPr="00920450">
        <w:t>budget</w:t>
      </w:r>
    </w:p>
    <w:p w:rsidR="0068291F" w:rsidRDefault="005B59B8" w:rsidP="00920450">
      <w:pPr>
        <w:pStyle w:val="BodyText"/>
        <w:ind w:left="0"/>
      </w:pPr>
      <w:r w:rsidRPr="00920450">
        <w:t>Lobbying</w:t>
      </w:r>
      <w:r w:rsidRPr="00920450">
        <w:t xml:space="preserve"> </w:t>
      </w:r>
      <w:r w:rsidRPr="00920450">
        <w:t>cap</w:t>
      </w:r>
      <w:r w:rsidRPr="00920450">
        <w:t xml:space="preserve"> </w:t>
      </w:r>
      <w:r w:rsidRPr="00920450">
        <w:t>limited: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only</w:t>
      </w:r>
      <w:r w:rsidRPr="00920450">
        <w:t xml:space="preserve"> </w:t>
      </w:r>
      <w:r w:rsidRPr="00920450">
        <w:t>use</w:t>
      </w:r>
      <w:r w:rsidRPr="00920450">
        <w:t xml:space="preserve"> </w:t>
      </w:r>
      <w:r w:rsidRPr="00920450">
        <w:t>up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¼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grassroots</w:t>
      </w:r>
      <w:r w:rsidRPr="00920450">
        <w:t xml:space="preserve"> </w:t>
      </w:r>
      <w:r w:rsidRPr="00920450">
        <w:t>lobbying</w:t>
      </w:r>
    </w:p>
    <w:p w:rsidR="00CB24DC" w:rsidRDefault="00CB24DC" w:rsidP="00920450">
      <w:pPr>
        <w:pStyle w:val="BodyText"/>
        <w:ind w:left="0"/>
      </w:pPr>
    </w:p>
    <w:p w:rsidR="00CB24DC" w:rsidRDefault="00CB24DC" w:rsidP="00920450">
      <w:pPr>
        <w:pStyle w:val="BodyText"/>
        <w:ind w:left="0"/>
      </w:pPr>
      <w:r>
        <w:t>Table:</w:t>
      </w:r>
    </w:p>
    <w:p w:rsidR="00CB24DC" w:rsidRDefault="00CB24DC" w:rsidP="00920450">
      <w:pPr>
        <w:pStyle w:val="BodyText"/>
        <w:ind w:left="0"/>
      </w:pPr>
    </w:p>
    <w:p w:rsidR="00CB24DC" w:rsidRDefault="00CB24DC" w:rsidP="00CB24DC">
      <w:pPr>
        <w:pStyle w:val="BodyText"/>
        <w:ind w:left="0"/>
      </w:pPr>
      <w:r>
        <w:t xml:space="preserve">ANNUAL EXPENDITURES: </w:t>
      </w:r>
      <w:r>
        <w:t>$500,000 or less</w:t>
      </w:r>
    </w:p>
    <w:p w:rsidR="00CB24DC" w:rsidRDefault="00CB24DC" w:rsidP="00CB24DC">
      <w:pPr>
        <w:pStyle w:val="BodyText"/>
        <w:ind w:left="0"/>
      </w:pPr>
      <w:r>
        <w:t>OVERALL LOBBYING LIMIT</w:t>
      </w:r>
      <w:r>
        <w:t xml:space="preserve">: </w:t>
      </w:r>
      <w:r>
        <w:t>20%</w:t>
      </w:r>
    </w:p>
    <w:p w:rsidR="00CB24DC" w:rsidRDefault="00CB24DC" w:rsidP="00CB24DC">
      <w:pPr>
        <w:pStyle w:val="BodyText"/>
        <w:ind w:left="0"/>
      </w:pPr>
    </w:p>
    <w:p w:rsidR="00CB24DC" w:rsidRDefault="00CB24DC" w:rsidP="00CB24DC">
      <w:pPr>
        <w:pStyle w:val="BodyText"/>
        <w:ind w:left="0"/>
      </w:pPr>
      <w:r>
        <w:t>ANNUAL EXPENDITURES: $500,000 to $1 million</w:t>
      </w:r>
    </w:p>
    <w:p w:rsidR="00CB24DC" w:rsidRDefault="00CB24DC" w:rsidP="00CB24DC">
      <w:pPr>
        <w:pStyle w:val="BodyText"/>
        <w:ind w:left="0"/>
      </w:pPr>
      <w:r>
        <w:t>OVERALL LOBBYING LIMIT: $100,000 +</w:t>
      </w:r>
      <w:r>
        <w:t xml:space="preserve"> </w:t>
      </w:r>
      <w:r>
        <w:t>15% of excess over $500,000</w:t>
      </w:r>
    </w:p>
    <w:p w:rsidR="00CB24DC" w:rsidRDefault="00CB24DC" w:rsidP="00CB24DC">
      <w:pPr>
        <w:pStyle w:val="BodyText"/>
        <w:ind w:left="0"/>
      </w:pPr>
    </w:p>
    <w:p w:rsidR="00CB24DC" w:rsidRDefault="00CB24DC" w:rsidP="00CB24DC">
      <w:pPr>
        <w:pStyle w:val="BodyText"/>
        <w:ind w:left="0"/>
      </w:pPr>
      <w:r>
        <w:t>ANNUAL EXPENDITURES: $1 million to $1.5 million</w:t>
      </w:r>
    </w:p>
    <w:p w:rsidR="00CB24DC" w:rsidRDefault="00CB24DC" w:rsidP="00CB24DC">
      <w:pPr>
        <w:pStyle w:val="BodyText"/>
        <w:ind w:left="0"/>
      </w:pPr>
      <w:r>
        <w:t xml:space="preserve">OVERALL LOBBYING LIMIT: $175,000 + </w:t>
      </w:r>
      <w:r>
        <w:t>10% of excess over $1 million</w:t>
      </w:r>
    </w:p>
    <w:p w:rsidR="00CB24DC" w:rsidRDefault="00CB24DC" w:rsidP="00CB24DC">
      <w:pPr>
        <w:pStyle w:val="BodyText"/>
        <w:ind w:left="0"/>
      </w:pPr>
    </w:p>
    <w:p w:rsidR="00CB24DC" w:rsidRDefault="00CB24DC" w:rsidP="00CB24DC">
      <w:pPr>
        <w:pStyle w:val="BodyText"/>
        <w:ind w:left="0"/>
      </w:pPr>
      <w:r>
        <w:t>ANNUAL EXPENDITURES: $1.5 million to $17 million</w:t>
      </w:r>
    </w:p>
    <w:p w:rsidR="00CB24DC" w:rsidRDefault="00CB24DC" w:rsidP="00CB24DC">
      <w:pPr>
        <w:pStyle w:val="BodyText"/>
        <w:ind w:left="0"/>
      </w:pPr>
      <w:r>
        <w:t>OVERALL LOBBYING LIMIT: $225,000 + 5% of excess over $1.5 million</w:t>
      </w:r>
    </w:p>
    <w:p w:rsidR="00CB24DC" w:rsidRDefault="00CB24DC" w:rsidP="00CB24DC">
      <w:pPr>
        <w:pStyle w:val="BodyText"/>
        <w:ind w:left="0"/>
      </w:pPr>
    </w:p>
    <w:p w:rsidR="00CB24DC" w:rsidRDefault="00CB24DC" w:rsidP="00CB24DC">
      <w:pPr>
        <w:pStyle w:val="BodyText"/>
        <w:ind w:left="0"/>
      </w:pPr>
      <w:r>
        <w:t>ANNUAL EXPENDITURES: Over $17 million</w:t>
      </w:r>
    </w:p>
    <w:p w:rsidR="00CB24DC" w:rsidRDefault="00CB24DC" w:rsidP="00CB24DC">
      <w:pPr>
        <w:pStyle w:val="BodyText"/>
        <w:ind w:left="0"/>
      </w:pPr>
      <w:r>
        <w:t>OVERALL LOBBYING LIMIT: $1,000,000</w:t>
      </w:r>
      <w:r>
        <w:tab/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8</w:t>
      </w:r>
    </w:p>
    <w:p w:rsidR="00920450" w:rsidRDefault="00920450" w:rsidP="00920450">
      <w:pPr>
        <w:pStyle w:val="BodyText"/>
        <w:ind w:left="0"/>
      </w:pPr>
      <w:bookmarkStart w:id="8" w:name="Slide_Number_8"/>
      <w:bookmarkEnd w:id="8"/>
    </w:p>
    <w:p w:rsidR="0068291F" w:rsidRPr="00920450" w:rsidRDefault="005B59B8" w:rsidP="00266C62">
      <w:pPr>
        <w:pStyle w:val="Heading2"/>
        <w:ind w:left="0"/>
      </w:pPr>
      <w:r w:rsidRPr="00920450">
        <w:t>Limitation</w:t>
      </w:r>
      <w:r w:rsidRPr="00920450">
        <w:t xml:space="preserve"> </w:t>
      </w:r>
      <w:r w:rsidRPr="00920450">
        <w:t>#2: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promise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lobby with someone’s funds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Grants</w:t>
      </w:r>
      <w:r w:rsidRPr="00920450">
        <w:t xml:space="preserve"> </w:t>
      </w:r>
      <w:r w:rsidRPr="00920450">
        <w:t>are</w:t>
      </w:r>
      <w:r w:rsidRPr="00920450">
        <w:t xml:space="preserve"> </w:t>
      </w:r>
      <w:r w:rsidRPr="00920450">
        <w:t>sometimes</w:t>
      </w:r>
      <w:r w:rsidRPr="00920450">
        <w:t xml:space="preserve"> </w:t>
      </w:r>
      <w:r w:rsidRPr="00920450">
        <w:t>like</w:t>
      </w:r>
      <w:r w:rsidRPr="00920450">
        <w:t xml:space="preserve"> </w:t>
      </w:r>
      <w:r w:rsidRPr="00920450">
        <w:t>contracts</w:t>
      </w:r>
    </w:p>
    <w:p w:rsidR="0068291F" w:rsidRPr="00920450" w:rsidRDefault="005B59B8" w:rsidP="00920450">
      <w:pPr>
        <w:pStyle w:val="BodyText"/>
        <w:ind w:left="0"/>
      </w:pPr>
      <w:r w:rsidRPr="00920450">
        <w:t>Some</w:t>
      </w:r>
      <w:r w:rsidRPr="00920450">
        <w:t xml:space="preserve"> </w:t>
      </w:r>
      <w:r w:rsidRPr="00920450">
        <w:t>funders</w:t>
      </w:r>
      <w:r w:rsidRPr="00920450">
        <w:t xml:space="preserve"> </w:t>
      </w:r>
      <w:r w:rsidRPr="00920450">
        <w:t>ask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use</w:t>
      </w:r>
      <w:r w:rsidRPr="00920450">
        <w:t xml:space="preserve"> </w:t>
      </w:r>
      <w:r w:rsidRPr="00920450">
        <w:t>their</w:t>
      </w:r>
      <w:r w:rsidRPr="00920450">
        <w:t xml:space="preserve"> </w:t>
      </w:r>
      <w:r w:rsidRPr="00920450">
        <w:t>grants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activity You can still lobby, but must use other funds</w:t>
      </w:r>
    </w:p>
    <w:p w:rsidR="0068291F" w:rsidRPr="00920450" w:rsidRDefault="005B59B8" w:rsidP="00920450">
      <w:pPr>
        <w:pStyle w:val="BodyText"/>
        <w:ind w:left="0"/>
      </w:pPr>
      <w:r w:rsidRPr="00920450">
        <w:t>You can use the grant funds for non-lobbying advocacy Knowing</w:t>
      </w:r>
      <w:r w:rsidRPr="00920450">
        <w:t xml:space="preserve"> </w:t>
      </w:r>
      <w:r w:rsidRPr="00920450">
        <w:t>what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is</w:t>
      </w:r>
      <w:r w:rsidRPr="00920450">
        <w:t xml:space="preserve"> </w:t>
      </w:r>
      <w:r w:rsidRPr="00920450">
        <w:t>helps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keep</w:t>
      </w:r>
      <w:r w:rsidRPr="00920450">
        <w:t xml:space="preserve"> </w:t>
      </w:r>
      <w:r w:rsidRPr="00920450">
        <w:t>this</w:t>
      </w:r>
      <w:r w:rsidRPr="00920450">
        <w:t xml:space="preserve"> </w:t>
      </w:r>
      <w:r w:rsidRPr="00920450">
        <w:t>promise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9</w:t>
      </w:r>
    </w:p>
    <w:p w:rsidR="00920450" w:rsidRDefault="00920450" w:rsidP="00920450">
      <w:pPr>
        <w:pStyle w:val="BodyText"/>
        <w:ind w:left="0"/>
      </w:pPr>
      <w:bookmarkStart w:id="9" w:name="Slide_Number_9"/>
      <w:bookmarkEnd w:id="9"/>
    </w:p>
    <w:p w:rsidR="0068291F" w:rsidRPr="00920450" w:rsidRDefault="005B59B8" w:rsidP="00266C62">
      <w:pPr>
        <w:pStyle w:val="Heading2"/>
        <w:ind w:left="0"/>
      </w:pPr>
      <w:r w:rsidRPr="00920450">
        <w:t>What</w:t>
      </w:r>
      <w:r w:rsidRPr="00920450">
        <w:t xml:space="preserve"> </w:t>
      </w:r>
      <w:r w:rsidRPr="00920450">
        <w:t>is</w:t>
      </w:r>
      <w:r w:rsidRPr="00920450">
        <w:t xml:space="preserve"> </w:t>
      </w:r>
      <w:r w:rsidRPr="00920450">
        <w:t>lobbying?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DIRECT</w:t>
      </w:r>
    </w:p>
    <w:p w:rsidR="0068291F" w:rsidRPr="00920450" w:rsidRDefault="005B59B8" w:rsidP="00920450">
      <w:pPr>
        <w:pStyle w:val="BodyText"/>
        <w:ind w:left="0"/>
      </w:pPr>
      <w:r w:rsidRPr="00920450">
        <w:t>Communication Legislator</w:t>
      </w:r>
    </w:p>
    <w:p w:rsidR="0068291F" w:rsidRPr="00920450" w:rsidRDefault="005B59B8" w:rsidP="00920450">
      <w:pPr>
        <w:pStyle w:val="BodyText"/>
        <w:ind w:left="0"/>
      </w:pPr>
      <w:r w:rsidRPr="00920450">
        <w:t>Expresses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view</w:t>
      </w:r>
      <w:r w:rsidRPr="00920450">
        <w:t xml:space="preserve"> </w:t>
      </w:r>
      <w:r w:rsidRPr="00920450">
        <w:t>about</w:t>
      </w:r>
      <w:r w:rsidRPr="00920450">
        <w:t xml:space="preserve"> </w:t>
      </w:r>
      <w:r w:rsidRPr="00920450">
        <w:t>specific</w:t>
      </w:r>
      <w:r w:rsidRPr="00920450">
        <w:t xml:space="preserve"> </w:t>
      </w:r>
      <w:r w:rsidRPr="00920450">
        <w:t>legislation</w:t>
      </w:r>
    </w:p>
    <w:p w:rsidR="00CB24DC" w:rsidRDefault="00CB24DC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GRASSROOTS</w:t>
      </w:r>
    </w:p>
    <w:p w:rsidR="0068291F" w:rsidRPr="00920450" w:rsidRDefault="005B59B8" w:rsidP="00920450">
      <w:pPr>
        <w:pStyle w:val="BodyText"/>
        <w:ind w:left="0"/>
      </w:pPr>
      <w:r w:rsidRPr="00920450">
        <w:t xml:space="preserve">Communication </w:t>
      </w:r>
      <w:r w:rsidRPr="00920450">
        <w:t>General public</w:t>
      </w:r>
    </w:p>
    <w:p w:rsidR="0068291F" w:rsidRPr="00920450" w:rsidRDefault="005B59B8" w:rsidP="00920450">
      <w:pPr>
        <w:pStyle w:val="BodyText"/>
        <w:ind w:left="0"/>
      </w:pPr>
      <w:r w:rsidRPr="00920450">
        <w:t>Expresses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view</w:t>
      </w:r>
      <w:r w:rsidRPr="00920450">
        <w:t xml:space="preserve"> </w:t>
      </w:r>
      <w:r w:rsidRPr="00920450">
        <w:t>about</w:t>
      </w:r>
      <w:r w:rsidRPr="00920450">
        <w:t xml:space="preserve"> </w:t>
      </w:r>
      <w:r w:rsidRPr="00920450">
        <w:t>specific</w:t>
      </w:r>
      <w:r w:rsidRPr="00920450">
        <w:t xml:space="preserve"> </w:t>
      </w:r>
      <w:r w:rsidRPr="00920450">
        <w:t>legislation Call to action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10</w:t>
      </w:r>
    </w:p>
    <w:p w:rsidR="00920450" w:rsidRDefault="00920450" w:rsidP="00920450">
      <w:pPr>
        <w:pStyle w:val="BodyText"/>
        <w:ind w:left="0"/>
      </w:pPr>
      <w:bookmarkStart w:id="10" w:name="Slide_Number_10"/>
      <w:bookmarkEnd w:id="10"/>
    </w:p>
    <w:p w:rsidR="0068291F" w:rsidRPr="00920450" w:rsidRDefault="005B59B8" w:rsidP="00266C62">
      <w:pPr>
        <w:pStyle w:val="Heading2"/>
        <w:ind w:left="0"/>
      </w:pPr>
      <w:r w:rsidRPr="00920450">
        <w:lastRenderedPageBreak/>
        <w:t>Communication</w:t>
      </w:r>
    </w:p>
    <w:p w:rsidR="00266C62" w:rsidRDefault="00266C62" w:rsidP="00920450">
      <w:pPr>
        <w:pStyle w:val="BodyText"/>
        <w:ind w:left="0"/>
      </w:pPr>
    </w:p>
    <w:p w:rsidR="00CB24DC" w:rsidRDefault="005B59B8" w:rsidP="00920450">
      <w:pPr>
        <w:pStyle w:val="BodyText"/>
        <w:ind w:left="0"/>
      </w:pPr>
      <w:r w:rsidRPr="00920450">
        <w:t>Any</w:t>
      </w:r>
      <w:r w:rsidRPr="00920450">
        <w:t xml:space="preserve"> </w:t>
      </w:r>
      <w:r w:rsidRPr="00920450">
        <w:t>way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getting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message</w:t>
      </w:r>
      <w:r w:rsidRPr="00920450">
        <w:t xml:space="preserve"> </w:t>
      </w:r>
      <w:r w:rsidRPr="00920450">
        <w:t xml:space="preserve">across: </w:t>
      </w:r>
    </w:p>
    <w:p w:rsidR="0068291F" w:rsidRPr="00920450" w:rsidRDefault="005B59B8" w:rsidP="00920450">
      <w:pPr>
        <w:pStyle w:val="BodyText"/>
        <w:ind w:left="0"/>
      </w:pPr>
      <w:r w:rsidRPr="00920450">
        <w:t>Text</w:t>
      </w:r>
    </w:p>
    <w:p w:rsidR="00CB24DC" w:rsidRDefault="005B59B8" w:rsidP="00920450">
      <w:pPr>
        <w:pStyle w:val="BodyText"/>
        <w:ind w:left="0"/>
      </w:pPr>
      <w:r w:rsidRPr="00920450">
        <w:t xml:space="preserve">Email </w:t>
      </w:r>
    </w:p>
    <w:p w:rsidR="00CB24DC" w:rsidRDefault="005B59B8" w:rsidP="00920450">
      <w:pPr>
        <w:pStyle w:val="BodyText"/>
        <w:ind w:left="0"/>
      </w:pPr>
      <w:r w:rsidRPr="00920450">
        <w:t xml:space="preserve">Meeting </w:t>
      </w:r>
    </w:p>
    <w:p w:rsidR="0068291F" w:rsidRPr="00920450" w:rsidRDefault="005B59B8" w:rsidP="00920450">
      <w:pPr>
        <w:pStyle w:val="BodyText"/>
        <w:ind w:left="0"/>
      </w:pPr>
      <w:r w:rsidRPr="00920450">
        <w:t>DM</w:t>
      </w:r>
    </w:p>
    <w:p w:rsidR="0068291F" w:rsidRPr="00920450" w:rsidRDefault="005B59B8" w:rsidP="00920450">
      <w:pPr>
        <w:pStyle w:val="BodyText"/>
        <w:ind w:left="0"/>
      </w:pPr>
      <w:r w:rsidRPr="00920450">
        <w:t>Public</w:t>
      </w:r>
      <w:r w:rsidRPr="00920450">
        <w:t xml:space="preserve"> </w:t>
      </w:r>
      <w:r w:rsidRPr="00920450">
        <w:t>displays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11</w:t>
      </w:r>
    </w:p>
    <w:p w:rsidR="00920450" w:rsidRDefault="00920450" w:rsidP="00920450">
      <w:pPr>
        <w:pStyle w:val="BodyText"/>
        <w:ind w:left="0"/>
      </w:pPr>
      <w:bookmarkStart w:id="11" w:name="Slide_Number_11"/>
      <w:bookmarkEnd w:id="11"/>
    </w:p>
    <w:p w:rsidR="0068291F" w:rsidRPr="00920450" w:rsidRDefault="005B59B8" w:rsidP="00266C62">
      <w:pPr>
        <w:pStyle w:val="Heading2"/>
        <w:ind w:left="0"/>
      </w:pPr>
      <w:r w:rsidRPr="00920450">
        <w:t>Legislators</w:t>
      </w:r>
    </w:p>
    <w:p w:rsidR="00266C62" w:rsidRDefault="00266C62" w:rsidP="00920450">
      <w:pPr>
        <w:pStyle w:val="BodyText"/>
        <w:ind w:left="0"/>
      </w:pPr>
    </w:p>
    <w:p w:rsidR="00CB24DC" w:rsidRDefault="005B59B8" w:rsidP="00920450">
      <w:pPr>
        <w:pStyle w:val="BodyText"/>
        <w:ind w:left="0"/>
      </w:pPr>
      <w:r w:rsidRPr="00920450">
        <w:t xml:space="preserve">State Legislators and staff </w:t>
      </w:r>
    </w:p>
    <w:p w:rsidR="00CB24DC" w:rsidRDefault="005B59B8" w:rsidP="00920450">
      <w:pPr>
        <w:pStyle w:val="BodyText"/>
        <w:ind w:left="0"/>
      </w:pPr>
      <w:r w:rsidRPr="00920450">
        <w:t>Federal</w:t>
      </w:r>
      <w:r w:rsidRPr="00920450">
        <w:t xml:space="preserve"> </w:t>
      </w:r>
      <w:r w:rsidRPr="00920450">
        <w:t>legislators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 xml:space="preserve">staff </w:t>
      </w:r>
    </w:p>
    <w:p w:rsidR="0068291F" w:rsidRPr="00920450" w:rsidRDefault="005B59B8" w:rsidP="00920450">
      <w:pPr>
        <w:pStyle w:val="BodyText"/>
        <w:ind w:left="0"/>
      </w:pPr>
      <w:r w:rsidRPr="00920450">
        <w:t>City Council and staff</w:t>
      </w:r>
    </w:p>
    <w:p w:rsidR="0068291F" w:rsidRPr="00920450" w:rsidRDefault="005B59B8" w:rsidP="00920450">
      <w:pPr>
        <w:pStyle w:val="BodyText"/>
        <w:ind w:left="0"/>
      </w:pPr>
      <w:r w:rsidRPr="00920450">
        <w:t>International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tribal</w:t>
      </w:r>
      <w:r w:rsidRPr="00920450">
        <w:t xml:space="preserve"> </w:t>
      </w:r>
      <w:r w:rsidRPr="00920450">
        <w:t>legislative</w:t>
      </w:r>
      <w:r w:rsidRPr="00920450">
        <w:t xml:space="preserve"> </w:t>
      </w:r>
      <w:r w:rsidRPr="00920450">
        <w:t>bodies</w:t>
      </w:r>
    </w:p>
    <w:p w:rsidR="0068291F" w:rsidRPr="00920450" w:rsidRDefault="005B59B8" w:rsidP="00920450">
      <w:pPr>
        <w:pStyle w:val="BodyText"/>
        <w:ind w:left="0"/>
      </w:pPr>
      <w:r w:rsidRPr="00920450">
        <w:t>For</w:t>
      </w:r>
      <w:r w:rsidRPr="00920450">
        <w:t xml:space="preserve"> </w:t>
      </w:r>
      <w:r w:rsidRPr="00920450">
        <w:t>ballot</w:t>
      </w:r>
      <w:r w:rsidRPr="00920450">
        <w:t xml:space="preserve"> </w:t>
      </w:r>
      <w:r w:rsidRPr="00920450">
        <w:t>measure</w:t>
      </w:r>
      <w:r w:rsidRPr="00920450">
        <w:t xml:space="preserve"> </w:t>
      </w:r>
      <w:r w:rsidRPr="00920450">
        <w:t>advocacy,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general</w:t>
      </w:r>
      <w:r w:rsidRPr="00920450">
        <w:t xml:space="preserve"> </w:t>
      </w:r>
      <w:r w:rsidRPr="00920450">
        <w:t>public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12</w:t>
      </w:r>
    </w:p>
    <w:p w:rsidR="00920450" w:rsidRDefault="00920450" w:rsidP="00920450">
      <w:pPr>
        <w:pStyle w:val="BodyText"/>
        <w:ind w:left="0"/>
      </w:pPr>
      <w:bookmarkStart w:id="12" w:name="Slide_Number_12"/>
      <w:bookmarkEnd w:id="12"/>
    </w:p>
    <w:p w:rsidR="0068291F" w:rsidRPr="00920450" w:rsidRDefault="005B59B8" w:rsidP="00266C62">
      <w:pPr>
        <w:pStyle w:val="Heading2"/>
        <w:ind w:left="0"/>
      </w:pPr>
      <w:r w:rsidRPr="00920450">
        <w:t>Chief</w:t>
      </w:r>
      <w:r w:rsidRPr="00920450">
        <w:t xml:space="preserve"> </w:t>
      </w:r>
      <w:r w:rsidRPr="00920450">
        <w:t>Executives:</w:t>
      </w:r>
      <w:r w:rsidRPr="00920450">
        <w:t xml:space="preserve"> </w:t>
      </w:r>
      <w:r w:rsidRPr="00920450">
        <w:t>Sometimes</w:t>
      </w:r>
      <w:r w:rsidRPr="00920450">
        <w:t xml:space="preserve"> </w:t>
      </w:r>
      <w:r w:rsidRPr="00920450">
        <w:t>Legislators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President,</w:t>
      </w:r>
      <w:r w:rsidRPr="00920450">
        <w:t xml:space="preserve"> </w:t>
      </w:r>
      <w:r w:rsidRPr="00920450">
        <w:t>governor,</w:t>
      </w:r>
      <w:r w:rsidRPr="00920450">
        <w:t xml:space="preserve"> </w:t>
      </w:r>
      <w:r w:rsidRPr="00920450">
        <w:t>mayor,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other</w:t>
      </w:r>
      <w:r w:rsidRPr="00920450">
        <w:t xml:space="preserve"> </w:t>
      </w:r>
      <w:r w:rsidRPr="00920450">
        <w:t>executive</w:t>
      </w:r>
      <w:r w:rsidRPr="00920450">
        <w:t xml:space="preserve"> </w:t>
      </w:r>
      <w:r w:rsidRPr="00920450">
        <w:t>official</w:t>
      </w:r>
      <w:r w:rsidRPr="00920450">
        <w:t xml:space="preserve"> </w:t>
      </w:r>
      <w:r w:rsidRPr="00920450">
        <w:t>who participates in the formulation of legislation.</w:t>
      </w:r>
    </w:p>
    <w:p w:rsidR="00CB24DC" w:rsidRDefault="00CB24DC" w:rsidP="00920450">
      <w:pPr>
        <w:pStyle w:val="BodyText"/>
        <w:ind w:left="0"/>
      </w:pPr>
    </w:p>
    <w:p w:rsidR="00CB24DC" w:rsidRDefault="005B59B8" w:rsidP="00920450">
      <w:pPr>
        <w:pStyle w:val="BodyText"/>
        <w:ind w:left="0"/>
      </w:pPr>
      <w:r w:rsidRPr="00920450">
        <w:t>PRESIDENTS</w:t>
      </w:r>
    </w:p>
    <w:p w:rsidR="00CB24DC" w:rsidRDefault="005B59B8" w:rsidP="00920450">
      <w:pPr>
        <w:pStyle w:val="BodyText"/>
        <w:ind w:left="0"/>
      </w:pPr>
      <w:r w:rsidRPr="00920450">
        <w:t>VICE</w:t>
      </w:r>
      <w:r w:rsidRPr="00920450">
        <w:t xml:space="preserve"> </w:t>
      </w:r>
      <w:r w:rsidR="00CB24DC">
        <w:t>PRESIDENTS</w:t>
      </w:r>
    </w:p>
    <w:p w:rsidR="00CB24DC" w:rsidRDefault="00CB24DC" w:rsidP="00920450">
      <w:pPr>
        <w:pStyle w:val="BodyText"/>
        <w:ind w:left="0"/>
      </w:pPr>
      <w:r>
        <w:t>GOVERNORS</w:t>
      </w:r>
    </w:p>
    <w:p w:rsidR="0068291F" w:rsidRPr="00920450" w:rsidRDefault="005B59B8" w:rsidP="00920450">
      <w:pPr>
        <w:pStyle w:val="BodyText"/>
        <w:ind w:left="0"/>
      </w:pPr>
      <w:r w:rsidRPr="00920450">
        <w:t>MAYORS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13</w:t>
      </w:r>
    </w:p>
    <w:p w:rsidR="00920450" w:rsidRDefault="00920450" w:rsidP="00920450">
      <w:pPr>
        <w:pStyle w:val="BodyText"/>
        <w:ind w:left="0"/>
      </w:pPr>
      <w:bookmarkStart w:id="13" w:name="Slide_Number_13"/>
      <w:bookmarkEnd w:id="13"/>
    </w:p>
    <w:p w:rsidR="0068291F" w:rsidRPr="00920450" w:rsidRDefault="005B59B8" w:rsidP="00266C62">
      <w:pPr>
        <w:pStyle w:val="Heading2"/>
        <w:ind w:left="0"/>
      </w:pPr>
      <w:r w:rsidRPr="00920450">
        <w:t>Not</w:t>
      </w:r>
      <w:r w:rsidRPr="00920450">
        <w:t xml:space="preserve"> </w:t>
      </w:r>
      <w:r w:rsidRPr="00920450">
        <w:t>legislators</w:t>
      </w:r>
    </w:p>
    <w:p w:rsidR="00266C62" w:rsidRDefault="00266C62" w:rsidP="00920450">
      <w:pPr>
        <w:pStyle w:val="BodyText"/>
        <w:ind w:left="0"/>
      </w:pPr>
    </w:p>
    <w:p w:rsidR="00CB24DC" w:rsidRDefault="005B59B8" w:rsidP="00920450">
      <w:pPr>
        <w:pStyle w:val="BodyText"/>
        <w:ind w:left="0"/>
      </w:pPr>
      <w:r w:rsidRPr="00920450">
        <w:t xml:space="preserve">School board </w:t>
      </w:r>
    </w:p>
    <w:p w:rsidR="00CB24DC" w:rsidRDefault="005B59B8" w:rsidP="00920450">
      <w:pPr>
        <w:pStyle w:val="BodyText"/>
        <w:ind w:left="0"/>
      </w:pPr>
      <w:r w:rsidRPr="00920450">
        <w:t xml:space="preserve">Zoning boards </w:t>
      </w:r>
    </w:p>
    <w:p w:rsidR="0068291F" w:rsidRPr="00920450" w:rsidRDefault="005B59B8" w:rsidP="00920450">
      <w:pPr>
        <w:pStyle w:val="BodyText"/>
        <w:ind w:left="0"/>
      </w:pPr>
      <w:r w:rsidRPr="00920450">
        <w:t>Housing</w:t>
      </w:r>
      <w:r w:rsidRPr="00920450">
        <w:t xml:space="preserve"> </w:t>
      </w:r>
      <w:r w:rsidRPr="00920450">
        <w:t>authorities</w:t>
      </w:r>
    </w:p>
    <w:p w:rsidR="0068291F" w:rsidRPr="00920450" w:rsidRDefault="005B59B8" w:rsidP="00920450">
      <w:pPr>
        <w:pStyle w:val="BodyText"/>
        <w:ind w:left="0"/>
      </w:pPr>
      <w:r w:rsidRPr="00920450">
        <w:t>Levee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water</w:t>
      </w:r>
      <w:r w:rsidRPr="00920450">
        <w:t xml:space="preserve"> </w:t>
      </w:r>
      <w:r w:rsidRPr="00920450">
        <w:t>districts</w:t>
      </w:r>
    </w:p>
    <w:p w:rsidR="0068291F" w:rsidRPr="00920450" w:rsidRDefault="005B59B8" w:rsidP="00920450">
      <w:pPr>
        <w:pStyle w:val="BodyText"/>
        <w:ind w:left="0"/>
      </w:pPr>
      <w:r w:rsidRPr="00920450">
        <w:t>Other</w:t>
      </w:r>
      <w:r w:rsidRPr="00920450">
        <w:t xml:space="preserve"> </w:t>
      </w:r>
      <w:r w:rsidRPr="00920450">
        <w:t>“special</w:t>
      </w:r>
      <w:r w:rsidRPr="00920450">
        <w:t xml:space="preserve"> </w:t>
      </w:r>
      <w:r w:rsidRPr="00920450">
        <w:t>purpose</w:t>
      </w:r>
      <w:r w:rsidRPr="00920450">
        <w:t xml:space="preserve"> </w:t>
      </w:r>
      <w:r w:rsidRPr="00920450">
        <w:t>bodies”</w:t>
      </w:r>
      <w:r w:rsidRPr="00920450">
        <w:t xml:space="preserve"> </w:t>
      </w:r>
      <w:r w:rsidRPr="00920450">
        <w:t>with</w:t>
      </w:r>
      <w:r w:rsidRPr="00920450">
        <w:t xml:space="preserve"> </w:t>
      </w:r>
      <w:r w:rsidRPr="00920450">
        <w:t>limited</w:t>
      </w:r>
      <w:r w:rsidRPr="00920450">
        <w:t xml:space="preserve"> </w:t>
      </w:r>
      <w:r w:rsidRPr="00920450">
        <w:t>authority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14</w:t>
      </w:r>
    </w:p>
    <w:p w:rsidR="00920450" w:rsidRDefault="00920450" w:rsidP="00920450">
      <w:pPr>
        <w:pStyle w:val="BodyText"/>
        <w:ind w:left="0"/>
      </w:pPr>
      <w:bookmarkStart w:id="14" w:name="Slide_Number_14"/>
      <w:bookmarkEnd w:id="14"/>
    </w:p>
    <w:p w:rsidR="0068291F" w:rsidRPr="00920450" w:rsidRDefault="005B59B8" w:rsidP="00266C62">
      <w:pPr>
        <w:pStyle w:val="Heading2"/>
        <w:ind w:left="0"/>
      </w:pPr>
      <w:r w:rsidRPr="00920450">
        <w:t>Specific</w:t>
      </w:r>
      <w:r w:rsidRPr="00920450">
        <w:t xml:space="preserve"> </w:t>
      </w:r>
      <w:r w:rsidRPr="00920450">
        <w:t>legislation</w:t>
      </w:r>
    </w:p>
    <w:p w:rsidR="00266C62" w:rsidRDefault="00266C62" w:rsidP="00920450">
      <w:pPr>
        <w:pStyle w:val="BodyText"/>
        <w:ind w:left="0"/>
      </w:pPr>
    </w:p>
    <w:p w:rsidR="00266C62" w:rsidRDefault="005B59B8" w:rsidP="00920450">
      <w:pPr>
        <w:pStyle w:val="BodyText"/>
        <w:ind w:left="0"/>
      </w:pPr>
      <w:r w:rsidRPr="00920450">
        <w:t>Active</w:t>
      </w:r>
      <w:r w:rsidRPr="00920450">
        <w:t xml:space="preserve"> </w:t>
      </w:r>
      <w:r w:rsidRPr="00920450">
        <w:t>bills</w:t>
      </w:r>
      <w:r w:rsidRPr="00920450">
        <w:t xml:space="preserve"> </w:t>
      </w:r>
      <w:r w:rsidRPr="00920450">
        <w:t>with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title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 xml:space="preserve">number </w:t>
      </w:r>
    </w:p>
    <w:p w:rsidR="0068291F" w:rsidRPr="00920450" w:rsidRDefault="005B59B8" w:rsidP="00920450">
      <w:pPr>
        <w:pStyle w:val="BodyText"/>
        <w:ind w:left="0"/>
      </w:pPr>
      <w:r w:rsidRPr="00920450">
        <w:t>Draft legislation</w:t>
      </w:r>
    </w:p>
    <w:p w:rsidR="0068291F" w:rsidRPr="00920450" w:rsidRDefault="005B59B8" w:rsidP="00920450">
      <w:pPr>
        <w:pStyle w:val="BodyText"/>
        <w:ind w:left="0"/>
      </w:pPr>
      <w:r w:rsidRPr="00920450">
        <w:t>Votes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confirmations</w:t>
      </w:r>
    </w:p>
    <w:p w:rsidR="0068291F" w:rsidRPr="00920450" w:rsidRDefault="005B59B8" w:rsidP="00920450">
      <w:pPr>
        <w:pStyle w:val="BodyText"/>
        <w:ind w:left="0"/>
      </w:pPr>
      <w:r w:rsidRPr="00920450">
        <w:t>Cheat</w:t>
      </w:r>
      <w:r w:rsidRPr="00920450">
        <w:t xml:space="preserve"> </w:t>
      </w:r>
      <w:r w:rsidRPr="00920450">
        <w:t>code:</w:t>
      </w:r>
      <w:r w:rsidRPr="00920450">
        <w:t xml:space="preserve"> </w:t>
      </w:r>
      <w:r w:rsidRPr="00920450">
        <w:t>any</w:t>
      </w:r>
      <w:r w:rsidRPr="00920450">
        <w:t xml:space="preserve"> </w:t>
      </w:r>
      <w:r w:rsidRPr="00920450">
        <w:t>vote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any</w:t>
      </w:r>
      <w:r w:rsidRPr="00920450">
        <w:t xml:space="preserve"> </w:t>
      </w:r>
      <w:r w:rsidRPr="00920450">
        <w:t>legislative</w:t>
      </w:r>
      <w:r w:rsidRPr="00920450">
        <w:t xml:space="preserve"> </w:t>
      </w:r>
      <w:r w:rsidRPr="00920450">
        <w:t>body “Specific Poli</w:t>
      </w:r>
      <w:r w:rsidRPr="00920450">
        <w:t>cy Proposals”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15</w:t>
      </w:r>
    </w:p>
    <w:p w:rsidR="00920450" w:rsidRDefault="00920450" w:rsidP="00920450">
      <w:pPr>
        <w:pStyle w:val="BodyText"/>
        <w:ind w:left="0"/>
      </w:pPr>
      <w:bookmarkStart w:id="15" w:name="Slide_Number_15"/>
      <w:bookmarkEnd w:id="15"/>
    </w:p>
    <w:p w:rsidR="0068291F" w:rsidRPr="00920450" w:rsidRDefault="005B59B8" w:rsidP="00266C62">
      <w:pPr>
        <w:pStyle w:val="Heading2"/>
        <w:ind w:left="0"/>
      </w:pPr>
      <w:r w:rsidRPr="00920450">
        <w:t>Specific</w:t>
      </w:r>
      <w:r w:rsidRPr="00920450">
        <w:t xml:space="preserve"> </w:t>
      </w:r>
      <w:r w:rsidRPr="00920450">
        <w:t>policy</w:t>
      </w:r>
      <w:r w:rsidRPr="00920450">
        <w:t xml:space="preserve"> </w:t>
      </w:r>
      <w:r w:rsidRPr="00920450">
        <w:t>proposal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Not</w:t>
      </w:r>
      <w:r w:rsidRPr="00920450">
        <w:t xml:space="preserve"> </w:t>
      </w:r>
      <w:r w:rsidRPr="00920450">
        <w:t>well</w:t>
      </w:r>
      <w:r w:rsidRPr="00920450">
        <w:t xml:space="preserve"> </w:t>
      </w:r>
      <w:r w:rsidRPr="00920450">
        <w:t>defined,</w:t>
      </w:r>
      <w:r w:rsidRPr="00920450">
        <w:t xml:space="preserve"> </w:t>
      </w:r>
      <w:r w:rsidRPr="00920450">
        <w:t>but</w:t>
      </w:r>
      <w:r w:rsidRPr="00920450">
        <w:t xml:space="preserve"> </w:t>
      </w:r>
      <w:r w:rsidRPr="00920450">
        <w:t>essentially</w:t>
      </w:r>
      <w:r w:rsidRPr="00920450">
        <w:t xml:space="preserve"> </w:t>
      </w:r>
      <w:r w:rsidRPr="00920450">
        <w:t>identifying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problem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a solution that can only be accomplished with new legislation May not be introduced, written or even fully fleshed out!</w:t>
      </w:r>
    </w:p>
    <w:p w:rsidR="0068291F" w:rsidRPr="00920450" w:rsidRDefault="005B59B8" w:rsidP="00920450">
      <w:pPr>
        <w:pStyle w:val="BodyText"/>
        <w:ind w:left="0"/>
      </w:pPr>
      <w:r w:rsidRPr="00920450">
        <w:t>Example</w:t>
      </w:r>
      <w:r w:rsidRPr="00920450">
        <w:t xml:space="preserve"> </w:t>
      </w:r>
      <w:r w:rsidRPr="00920450">
        <w:t>–</w:t>
      </w:r>
      <w:r w:rsidRPr="00920450">
        <w:t xml:space="preserve"> </w:t>
      </w:r>
      <w:r w:rsidRPr="00920450">
        <w:t>bumping</w:t>
      </w:r>
      <w:r w:rsidRPr="00920450">
        <w:t xml:space="preserve"> </w:t>
      </w:r>
      <w:r w:rsidRPr="00920450">
        <w:t>into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state</w:t>
      </w:r>
      <w:r w:rsidRPr="00920450">
        <w:t xml:space="preserve"> </w:t>
      </w:r>
      <w:r w:rsidRPr="00920450">
        <w:t>senator</w:t>
      </w:r>
      <w:r w:rsidRPr="00920450">
        <w:t xml:space="preserve"> </w:t>
      </w:r>
      <w:r w:rsidRPr="00920450">
        <w:t>at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coffee</w:t>
      </w:r>
      <w:r w:rsidRPr="00920450">
        <w:t xml:space="preserve"> </w:t>
      </w:r>
      <w:r w:rsidRPr="00920450">
        <w:t>shop</w:t>
      </w:r>
      <w:r w:rsidRPr="00920450">
        <w:t xml:space="preserve"> </w:t>
      </w:r>
      <w:r w:rsidRPr="00920450">
        <w:t>and asking for a new state fund for independent living centers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16</w:t>
      </w:r>
    </w:p>
    <w:p w:rsidR="00920450" w:rsidRDefault="00920450" w:rsidP="00920450">
      <w:pPr>
        <w:pStyle w:val="BodyText"/>
        <w:ind w:left="0"/>
      </w:pPr>
      <w:bookmarkStart w:id="16" w:name="Slide_Number_16"/>
      <w:bookmarkEnd w:id="16"/>
    </w:p>
    <w:p w:rsidR="0068291F" w:rsidRPr="00920450" w:rsidRDefault="005B59B8" w:rsidP="00266C62">
      <w:pPr>
        <w:pStyle w:val="Heading2"/>
        <w:ind w:left="0"/>
      </w:pPr>
      <w:r w:rsidRPr="00920450">
        <w:t>When</w:t>
      </w:r>
      <w:r w:rsidRPr="00920450">
        <w:t xml:space="preserve"> </w:t>
      </w:r>
      <w:r w:rsidRPr="00920450">
        <w:t>does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clock</w:t>
      </w:r>
      <w:r w:rsidRPr="00920450">
        <w:t xml:space="preserve"> </w:t>
      </w:r>
      <w:r w:rsidRPr="00920450">
        <w:t>start</w:t>
      </w:r>
      <w:r w:rsidRPr="00920450">
        <w:t xml:space="preserve"> </w:t>
      </w:r>
      <w:r w:rsidRPr="00920450">
        <w:t>ticking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Once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make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internally</w:t>
      </w:r>
      <w:r w:rsidRPr="00920450">
        <w:t xml:space="preserve"> </w:t>
      </w:r>
      <w:r w:rsidRPr="00920450">
        <w:t>all</w:t>
      </w:r>
      <w:r w:rsidRPr="00920450">
        <w:t xml:space="preserve"> </w:t>
      </w:r>
      <w:r w:rsidRPr="00920450">
        <w:t>prep</w:t>
      </w:r>
      <w:r w:rsidRPr="00920450">
        <w:t xml:space="preserve"> </w:t>
      </w:r>
      <w:r w:rsidRPr="00920450">
        <w:t>work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 xml:space="preserve">meetings </w:t>
      </w:r>
      <w:r w:rsidRPr="00920450">
        <w:t>count</w:t>
      </w:r>
    </w:p>
    <w:p w:rsidR="0068291F" w:rsidRPr="00920450" w:rsidRDefault="005B59B8" w:rsidP="00920450">
      <w:pPr>
        <w:pStyle w:val="BodyText"/>
        <w:ind w:left="0"/>
      </w:pPr>
      <w:r w:rsidRPr="00920450">
        <w:t>If</w:t>
      </w:r>
      <w:r w:rsidRPr="00920450">
        <w:t xml:space="preserve"> </w:t>
      </w:r>
      <w:r w:rsidRPr="00920450">
        <w:t>you’re</w:t>
      </w:r>
      <w:r w:rsidRPr="00920450">
        <w:t xml:space="preserve"> </w:t>
      </w:r>
      <w:r w:rsidRPr="00920450">
        <w:t>still</w:t>
      </w:r>
      <w:r w:rsidRPr="00920450">
        <w:t xml:space="preserve"> </w:t>
      </w:r>
      <w:r w:rsidRPr="00920450">
        <w:t>mulling</w:t>
      </w:r>
      <w:r w:rsidRPr="00920450">
        <w:t xml:space="preserve"> </w:t>
      </w:r>
      <w:r w:rsidRPr="00920450">
        <w:t>whether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support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oppose</w:t>
      </w:r>
      <w:r w:rsidRPr="00920450">
        <w:t xml:space="preserve"> </w:t>
      </w:r>
      <w:r w:rsidRPr="00920450">
        <w:t>legislation, it’s probably safe to not count that “windup”</w:t>
      </w:r>
    </w:p>
    <w:p w:rsidR="0068291F" w:rsidRPr="00920450" w:rsidRDefault="005B59B8" w:rsidP="00920450">
      <w:pPr>
        <w:pStyle w:val="BodyText"/>
        <w:ind w:left="0"/>
      </w:pPr>
      <w:r w:rsidRPr="00920450">
        <w:t>Be</w:t>
      </w:r>
      <w:r w:rsidRPr="00920450">
        <w:t xml:space="preserve"> </w:t>
      </w:r>
      <w:r w:rsidRPr="00920450">
        <w:t>consistent,</w:t>
      </w:r>
      <w:r w:rsidRPr="00920450">
        <w:t xml:space="preserve"> </w:t>
      </w:r>
      <w:r w:rsidRPr="00920450">
        <w:t>act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good</w:t>
      </w:r>
      <w:r w:rsidRPr="00920450">
        <w:t xml:space="preserve"> </w:t>
      </w:r>
      <w:r w:rsidRPr="00920450">
        <w:t>faith,</w:t>
      </w:r>
      <w:r w:rsidRPr="00920450">
        <w:t xml:space="preserve"> </w:t>
      </w:r>
      <w:r w:rsidRPr="00920450">
        <w:t>“don’t</w:t>
      </w:r>
      <w:r w:rsidRPr="00920450">
        <w:t xml:space="preserve"> </w:t>
      </w:r>
      <w:r w:rsidRPr="00920450">
        <w:t>be</w:t>
      </w:r>
      <w:r w:rsidRPr="00920450">
        <w:t xml:space="preserve"> </w:t>
      </w:r>
      <w:r w:rsidRPr="00920450">
        <w:t>cute”</w:t>
      </w:r>
    </w:p>
    <w:p w:rsidR="00920450" w:rsidRDefault="00920450" w:rsidP="00920450">
      <w:pPr>
        <w:pStyle w:val="BodyText"/>
        <w:ind w:left="0"/>
      </w:pPr>
    </w:p>
    <w:p w:rsidR="00920450" w:rsidRDefault="00920450" w:rsidP="00920450">
      <w:pPr>
        <w:pStyle w:val="Heading1"/>
      </w:pPr>
      <w:r>
        <w:t>&gt;&gt; SLIDE</w:t>
      </w:r>
      <w:r>
        <w:t xml:space="preserve"> 17</w:t>
      </w:r>
    </w:p>
    <w:p w:rsidR="00920450" w:rsidRDefault="00920450" w:rsidP="00920450">
      <w:pPr>
        <w:pStyle w:val="BodyText"/>
        <w:ind w:left="0"/>
      </w:pPr>
      <w:bookmarkStart w:id="17" w:name="Slide_Number_17"/>
      <w:bookmarkEnd w:id="17"/>
    </w:p>
    <w:p w:rsidR="0068291F" w:rsidRPr="00920450" w:rsidRDefault="005B59B8" w:rsidP="00266C62">
      <w:pPr>
        <w:pStyle w:val="Heading2"/>
        <w:ind w:left="0"/>
      </w:pPr>
      <w:r w:rsidRPr="00920450">
        <w:t>Mixed</w:t>
      </w:r>
      <w:r w:rsidRPr="00920450">
        <w:t xml:space="preserve"> </w:t>
      </w:r>
      <w:r w:rsidRPr="00920450">
        <w:t>Purpose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Best</w:t>
      </w:r>
      <w:r w:rsidRPr="00920450">
        <w:t xml:space="preserve"> </w:t>
      </w:r>
      <w:r w:rsidRPr="00920450">
        <w:t>practice,</w:t>
      </w:r>
      <w:r w:rsidRPr="00920450">
        <w:t xml:space="preserve"> </w:t>
      </w:r>
      <w:r w:rsidRPr="00920450">
        <w:t>but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only</w:t>
      </w:r>
      <w:r w:rsidRPr="00920450">
        <w:t xml:space="preserve"> </w:t>
      </w:r>
      <w:r w:rsidRPr="00920450">
        <w:t>option</w:t>
      </w:r>
    </w:p>
    <w:p w:rsidR="0068291F" w:rsidRPr="00920450" w:rsidRDefault="005B59B8" w:rsidP="00920450">
      <w:pPr>
        <w:pStyle w:val="BodyText"/>
        <w:ind w:left="0"/>
      </w:pPr>
      <w:r w:rsidRPr="00920450">
        <w:t>What</w:t>
      </w:r>
      <w:r w:rsidRPr="00920450">
        <w:t xml:space="preserve"> </w:t>
      </w:r>
      <w:r w:rsidRPr="00920450">
        <w:t>if</w:t>
      </w:r>
      <w:r w:rsidRPr="00920450">
        <w:t xml:space="preserve"> </w:t>
      </w:r>
      <w:r w:rsidRPr="00920450">
        <w:t>you’re</w:t>
      </w:r>
      <w:r w:rsidRPr="00920450">
        <w:t xml:space="preserve"> </w:t>
      </w:r>
      <w:r w:rsidRPr="00920450">
        <w:t>doing</w:t>
      </w:r>
      <w:r w:rsidRPr="00920450">
        <w:t xml:space="preserve"> </w:t>
      </w:r>
      <w:r w:rsidRPr="00920450">
        <w:t>some</w:t>
      </w:r>
      <w:r w:rsidRPr="00920450">
        <w:t xml:space="preserve"> </w:t>
      </w:r>
      <w:r w:rsidRPr="00920450">
        <w:t>lobbying,</w:t>
      </w:r>
      <w:r w:rsidRPr="00920450">
        <w:t xml:space="preserve"> </w:t>
      </w:r>
      <w:r w:rsidRPr="00920450">
        <w:t>some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lobbying?</w:t>
      </w:r>
    </w:p>
    <w:p w:rsidR="0068291F" w:rsidRPr="00920450" w:rsidRDefault="005B59B8" w:rsidP="00920450">
      <w:pPr>
        <w:pStyle w:val="BodyText"/>
        <w:ind w:left="0"/>
      </w:pPr>
      <w:r w:rsidRPr="00920450">
        <w:t>More</w:t>
      </w:r>
      <w:r w:rsidRPr="00920450">
        <w:t xml:space="preserve"> </w:t>
      </w:r>
      <w:r w:rsidRPr="00920450">
        <w:t>than</w:t>
      </w:r>
      <w:r w:rsidRPr="00920450">
        <w:t xml:space="preserve"> </w:t>
      </w:r>
      <w:r w:rsidRPr="00920450">
        <w:t>half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meeting/activity</w:t>
      </w:r>
      <w:r w:rsidRPr="00920450">
        <w:t xml:space="preserve"> </w:t>
      </w:r>
      <w:r w:rsidRPr="00920450">
        <w:t>is</w:t>
      </w:r>
      <w:r w:rsidRPr="00920450">
        <w:t xml:space="preserve"> </w:t>
      </w:r>
      <w:r w:rsidRPr="00920450">
        <w:t>lobbying?</w:t>
      </w:r>
      <w:r w:rsidRPr="00920450">
        <w:t xml:space="preserve"> </w:t>
      </w:r>
      <w:r w:rsidRPr="00920450">
        <w:t>Count</w:t>
      </w:r>
      <w:r w:rsidRPr="00920450">
        <w:t xml:space="preserve"> </w:t>
      </w:r>
      <w:r w:rsidRPr="00920450">
        <w:t>it</w:t>
      </w:r>
      <w:r w:rsidRPr="00920450">
        <w:t xml:space="preserve"> </w:t>
      </w:r>
      <w:r w:rsidRPr="00920450">
        <w:t>all. Less than half? You can track and report proportionately</w:t>
      </w:r>
    </w:p>
    <w:p w:rsidR="00920450" w:rsidRDefault="00920450" w:rsidP="00920450">
      <w:pPr>
        <w:pStyle w:val="BodyText"/>
        <w:ind w:left="0"/>
      </w:pPr>
    </w:p>
    <w:p w:rsidR="00920450" w:rsidRDefault="00920450" w:rsidP="00266C62">
      <w:pPr>
        <w:pStyle w:val="Heading1"/>
      </w:pPr>
      <w:r>
        <w:t>&gt;&gt; SLIDE</w:t>
      </w:r>
      <w:r>
        <w:t xml:space="preserve"> 18</w:t>
      </w:r>
    </w:p>
    <w:p w:rsidR="00920450" w:rsidRDefault="00920450" w:rsidP="00920450">
      <w:pPr>
        <w:pStyle w:val="BodyText"/>
        <w:ind w:left="0"/>
      </w:pPr>
      <w:bookmarkStart w:id="18" w:name="Slide_Number_18"/>
      <w:bookmarkEnd w:id="18"/>
    </w:p>
    <w:p w:rsidR="0068291F" w:rsidRPr="00920450" w:rsidRDefault="005B59B8" w:rsidP="00266C62">
      <w:pPr>
        <w:pStyle w:val="Heading2"/>
        <w:ind w:left="0"/>
      </w:pPr>
      <w:r w:rsidRPr="00920450">
        <w:t>NOT</w:t>
      </w:r>
      <w:r w:rsidRPr="00920450">
        <w:t xml:space="preserve"> </w:t>
      </w:r>
      <w:r w:rsidRPr="00920450">
        <w:t>specific</w:t>
      </w:r>
      <w:r w:rsidRPr="00920450">
        <w:t xml:space="preserve"> </w:t>
      </w:r>
      <w:r w:rsidRPr="00920450">
        <w:t>legislation</w:t>
      </w:r>
    </w:p>
    <w:p w:rsidR="00266C62" w:rsidRDefault="00266C62" w:rsidP="00920450">
      <w:pPr>
        <w:pStyle w:val="BodyText"/>
        <w:ind w:left="0"/>
      </w:pPr>
    </w:p>
    <w:p w:rsidR="005B59B8" w:rsidRDefault="005B59B8" w:rsidP="00920450">
      <w:pPr>
        <w:pStyle w:val="BodyText"/>
        <w:ind w:left="0"/>
      </w:pPr>
      <w:r w:rsidRPr="00920450">
        <w:t xml:space="preserve">Regulations* </w:t>
      </w:r>
    </w:p>
    <w:p w:rsidR="0068291F" w:rsidRPr="00920450" w:rsidRDefault="005B59B8" w:rsidP="00920450">
      <w:pPr>
        <w:pStyle w:val="BodyText"/>
        <w:ind w:left="0"/>
      </w:pPr>
      <w:r w:rsidRPr="00920450">
        <w:t>Executive</w:t>
      </w:r>
      <w:r w:rsidRPr="00920450">
        <w:t xml:space="preserve"> </w:t>
      </w:r>
      <w:r w:rsidRPr="00920450">
        <w:t>orders*</w:t>
      </w:r>
    </w:p>
    <w:p w:rsidR="0068291F" w:rsidRPr="00920450" w:rsidRDefault="005B59B8" w:rsidP="00920450">
      <w:pPr>
        <w:pStyle w:val="BodyText"/>
        <w:ind w:left="0"/>
      </w:pPr>
      <w:r w:rsidRPr="00920450">
        <w:t>Enforcement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existing</w:t>
      </w:r>
      <w:r w:rsidRPr="00920450">
        <w:t xml:space="preserve"> </w:t>
      </w:r>
      <w:r w:rsidRPr="00920450">
        <w:t xml:space="preserve">laws </w:t>
      </w:r>
      <w:r w:rsidRPr="00920450">
        <w:t>Litigation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*While these activities are not treated as lobbying by the IRS, the language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appropriations</w:t>
      </w:r>
      <w:r w:rsidRPr="00920450">
        <w:t xml:space="preserve"> </w:t>
      </w:r>
      <w:r w:rsidRPr="00920450">
        <w:t>bills</w:t>
      </w:r>
      <w:r w:rsidRPr="00920450">
        <w:t xml:space="preserve"> </w:t>
      </w:r>
      <w:r w:rsidRPr="00920450">
        <w:t>specifically</w:t>
      </w:r>
      <w:r w:rsidRPr="00920450">
        <w:t xml:space="preserve"> </w:t>
      </w:r>
      <w:r w:rsidRPr="00920450">
        <w:t>prohibits</w:t>
      </w:r>
      <w:r w:rsidRPr="00920450">
        <w:t xml:space="preserve"> </w:t>
      </w:r>
      <w:r w:rsidRPr="00920450">
        <w:t>CILs</w:t>
      </w:r>
      <w:r w:rsidRPr="00920450">
        <w:t xml:space="preserve"> </w:t>
      </w:r>
      <w:r w:rsidRPr="00920450">
        <w:t>from</w:t>
      </w:r>
      <w:r w:rsidRPr="00920450">
        <w:t xml:space="preserve"> </w:t>
      </w:r>
      <w:r w:rsidRPr="00920450">
        <w:t xml:space="preserve">using federal funding for these </w:t>
      </w:r>
      <w:r w:rsidRPr="00920450">
        <w:lastRenderedPageBreak/>
        <w:t>activities. CILs CAN do this type of advocacy, but they CANNOT use federal funding to</w:t>
      </w:r>
      <w:r w:rsidRPr="00920450">
        <w:t xml:space="preserve"> </w:t>
      </w:r>
      <w:r w:rsidRPr="00920450">
        <w:t xml:space="preserve">pay </w:t>
      </w:r>
      <w:r w:rsidRPr="00920450">
        <w:t>for it.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19</w:t>
      </w:r>
    </w:p>
    <w:p w:rsidR="00266C62" w:rsidRDefault="00266C62" w:rsidP="00920450">
      <w:pPr>
        <w:pStyle w:val="BodyText"/>
        <w:ind w:left="0"/>
      </w:pPr>
      <w:bookmarkStart w:id="19" w:name="Slide_Number_19"/>
      <w:bookmarkEnd w:id="19"/>
    </w:p>
    <w:p w:rsidR="0068291F" w:rsidRPr="00920450" w:rsidRDefault="005B59B8" w:rsidP="00266C62">
      <w:pPr>
        <w:pStyle w:val="Heading2"/>
        <w:ind w:left="0"/>
      </w:pPr>
      <w:r w:rsidRPr="00920450">
        <w:t>Could</w:t>
      </w:r>
      <w:r w:rsidRPr="00920450">
        <w:t xml:space="preserve"> </w:t>
      </w:r>
      <w:r w:rsidRPr="00920450">
        <w:t>this</w:t>
      </w:r>
      <w:r w:rsidRPr="00920450">
        <w:t xml:space="preserve"> </w:t>
      </w:r>
      <w:r w:rsidRPr="00920450">
        <w:t>be</w:t>
      </w:r>
      <w:r w:rsidRPr="00920450">
        <w:t xml:space="preserve"> </w:t>
      </w:r>
      <w:r w:rsidRPr="00920450">
        <w:t>lobbying?</w:t>
      </w:r>
    </w:p>
    <w:p w:rsidR="00266C62" w:rsidRDefault="00266C62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A</w:t>
      </w:r>
      <w:r w:rsidRPr="00920450">
        <w:t xml:space="preserve"> </w:t>
      </w:r>
      <w:r w:rsidRPr="00920450">
        <w:t>CIL</w:t>
      </w:r>
      <w:r w:rsidRPr="00920450">
        <w:t xml:space="preserve"> </w:t>
      </w:r>
      <w:r w:rsidRPr="00920450">
        <w:t>is</w:t>
      </w:r>
      <w:r w:rsidRPr="00920450">
        <w:t xml:space="preserve"> </w:t>
      </w:r>
      <w:r w:rsidRPr="00920450">
        <w:t>submitting</w:t>
      </w:r>
      <w:r w:rsidRPr="00920450">
        <w:t xml:space="preserve"> </w:t>
      </w:r>
      <w:r w:rsidRPr="00920450">
        <w:t>written</w:t>
      </w:r>
      <w:r w:rsidRPr="00920450">
        <w:t xml:space="preserve"> </w:t>
      </w:r>
      <w:r w:rsidRPr="00920450">
        <w:t>comments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regulation</w:t>
      </w:r>
      <w:r w:rsidRPr="00920450">
        <w:t xml:space="preserve"> </w:t>
      </w:r>
      <w:r w:rsidRPr="00920450">
        <w:t xml:space="preserve">that would </w:t>
      </w:r>
      <w:r w:rsidRPr="00920450">
        <w:t>protect people from discrimination and prevent discrimination in programs that receive federal funding.</w:t>
      </w:r>
    </w:p>
    <w:p w:rsidR="005B59B8" w:rsidRDefault="005B59B8" w:rsidP="00920450">
      <w:pPr>
        <w:pStyle w:val="BodyText"/>
        <w:ind w:left="0"/>
      </w:pPr>
    </w:p>
    <w:p w:rsidR="005B59B8" w:rsidRDefault="005B59B8" w:rsidP="00920450">
      <w:pPr>
        <w:pStyle w:val="BodyText"/>
        <w:ind w:left="0"/>
      </w:pPr>
      <w:r w:rsidRPr="00920450">
        <w:t>Communication</w:t>
      </w:r>
      <w:r w:rsidRPr="00920450">
        <w:t xml:space="preserve"> </w:t>
      </w:r>
      <w:r w:rsidRPr="00920450">
        <w:t xml:space="preserve">(yes) </w:t>
      </w:r>
    </w:p>
    <w:p w:rsidR="0068291F" w:rsidRPr="00920450" w:rsidRDefault="005B59B8" w:rsidP="00920450">
      <w:pPr>
        <w:pStyle w:val="BodyText"/>
        <w:ind w:left="0"/>
      </w:pPr>
      <w:r w:rsidRPr="00920450">
        <w:t>Legislators (no)</w:t>
      </w:r>
    </w:p>
    <w:p w:rsidR="005B59B8" w:rsidRDefault="005B59B8" w:rsidP="00920450">
      <w:pPr>
        <w:pStyle w:val="BodyText"/>
        <w:ind w:left="0"/>
      </w:pPr>
      <w:r w:rsidRPr="00920450">
        <w:t xml:space="preserve">Expressing a View on Specific Legislation (no) 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Not</w:t>
      </w:r>
      <w:r w:rsidRPr="00920450">
        <w:t xml:space="preserve"> </w:t>
      </w:r>
      <w:r w:rsidRPr="00920450">
        <w:t>lobbying,</w:t>
      </w:r>
      <w:r w:rsidRPr="00920450">
        <w:t xml:space="preserve"> </w:t>
      </w:r>
      <w:r w:rsidRPr="00920450">
        <w:t>but</w:t>
      </w:r>
      <w:r w:rsidRPr="00920450">
        <w:t xml:space="preserve"> </w:t>
      </w:r>
      <w:r w:rsidRPr="00920450">
        <w:t>must</w:t>
      </w:r>
      <w:r w:rsidRPr="00920450">
        <w:t xml:space="preserve"> </w:t>
      </w:r>
      <w:r w:rsidRPr="00920450">
        <w:t>use</w:t>
      </w:r>
      <w:r w:rsidRPr="00920450">
        <w:t xml:space="preserve"> </w:t>
      </w:r>
      <w:r w:rsidRPr="00920450">
        <w:t>non-federal</w:t>
      </w:r>
      <w:r w:rsidRPr="00920450">
        <w:t xml:space="preserve"> </w:t>
      </w:r>
      <w:r w:rsidRPr="00920450">
        <w:t>funds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20</w:t>
      </w:r>
    </w:p>
    <w:p w:rsidR="00266C62" w:rsidRDefault="00266C62" w:rsidP="00920450">
      <w:pPr>
        <w:pStyle w:val="BodyText"/>
        <w:ind w:left="0"/>
      </w:pPr>
      <w:bookmarkStart w:id="20" w:name="Slide_Number_20"/>
      <w:bookmarkEnd w:id="20"/>
    </w:p>
    <w:p w:rsidR="0068291F" w:rsidRPr="00920450" w:rsidRDefault="005B59B8" w:rsidP="00FB0FE9">
      <w:pPr>
        <w:pStyle w:val="Heading2"/>
        <w:ind w:left="0"/>
      </w:pPr>
      <w:r w:rsidRPr="00920450">
        <w:t>Calls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ASKING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CONTACT</w:t>
      </w:r>
    </w:p>
    <w:p w:rsidR="0068291F" w:rsidRPr="00920450" w:rsidRDefault="005B59B8" w:rsidP="00920450">
      <w:pPr>
        <w:pStyle w:val="BodyText"/>
        <w:ind w:left="0"/>
      </w:pPr>
      <w:r w:rsidRPr="00920450">
        <w:t>legislators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PROVIDING</w:t>
      </w:r>
      <w:r w:rsidRPr="00920450">
        <w:t xml:space="preserve"> </w:t>
      </w:r>
      <w:r w:rsidRPr="00920450">
        <w:t>ADDRESS,</w:t>
      </w:r>
    </w:p>
    <w:p w:rsidR="0068291F" w:rsidRPr="00920450" w:rsidRDefault="005B59B8" w:rsidP="00920450">
      <w:pPr>
        <w:pStyle w:val="BodyText"/>
        <w:ind w:left="0"/>
      </w:pPr>
      <w:r w:rsidRPr="00920450">
        <w:t>telephone</w:t>
      </w:r>
      <w:r w:rsidRPr="00920450">
        <w:t xml:space="preserve"> </w:t>
      </w:r>
      <w:r w:rsidRPr="00920450">
        <w:t>number,</w:t>
      </w:r>
      <w:r w:rsidRPr="00920450">
        <w:t xml:space="preserve"> </w:t>
      </w:r>
      <w:r w:rsidRPr="00920450">
        <w:t>and/or</w:t>
      </w:r>
      <w:r w:rsidRPr="00920450">
        <w:t xml:space="preserve"> </w:t>
      </w:r>
      <w:r w:rsidRPr="00920450">
        <w:t>other</w:t>
      </w:r>
      <w:r w:rsidRPr="00920450">
        <w:t xml:space="preserve"> </w:t>
      </w:r>
      <w:r w:rsidRPr="00920450">
        <w:t>contact</w:t>
      </w:r>
      <w:r w:rsidRPr="00920450">
        <w:t xml:space="preserve"> </w:t>
      </w:r>
      <w:r w:rsidRPr="00920450">
        <w:t>information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legislators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PROVIDING</w:t>
      </w:r>
      <w:r w:rsidRPr="00920450">
        <w:t xml:space="preserve"> </w:t>
      </w:r>
      <w:r w:rsidRPr="00920450">
        <w:t>MECHANI</w:t>
      </w:r>
      <w:r w:rsidRPr="00920450">
        <w:t>SM</w:t>
      </w:r>
    </w:p>
    <w:p w:rsidR="0068291F" w:rsidRPr="00920450" w:rsidRDefault="005B59B8" w:rsidP="00920450">
      <w:pPr>
        <w:pStyle w:val="BodyText"/>
        <w:ind w:left="0"/>
      </w:pPr>
      <w:r w:rsidRPr="00920450">
        <w:t>to</w:t>
      </w:r>
      <w:r w:rsidRPr="00920450">
        <w:t xml:space="preserve"> </w:t>
      </w:r>
      <w:r w:rsidRPr="00920450">
        <w:t>enable</w:t>
      </w:r>
      <w:r w:rsidRPr="00920450">
        <w:t xml:space="preserve"> </w:t>
      </w:r>
      <w:r w:rsidRPr="00920450">
        <w:t>communication</w:t>
      </w:r>
      <w:r w:rsidRPr="00920450">
        <w:t xml:space="preserve"> </w:t>
      </w:r>
      <w:r w:rsidRPr="00920450">
        <w:t>with</w:t>
      </w:r>
      <w:r w:rsidRPr="00920450">
        <w:t xml:space="preserve"> </w:t>
      </w:r>
      <w:r w:rsidRPr="00920450">
        <w:t>legislators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IDENTIFYING</w:t>
      </w:r>
    </w:p>
    <w:p w:rsidR="0068291F" w:rsidRPr="00920450" w:rsidRDefault="005B59B8" w:rsidP="00920450">
      <w:pPr>
        <w:pStyle w:val="BodyText"/>
        <w:ind w:left="0"/>
      </w:pPr>
      <w:r w:rsidRPr="00920450">
        <w:t>legislators</w:t>
      </w:r>
      <w:r w:rsidRPr="00920450">
        <w:t xml:space="preserve"> </w:t>
      </w:r>
      <w:r w:rsidRPr="00920450">
        <w:t>that</w:t>
      </w:r>
      <w:r w:rsidRPr="00920450">
        <w:t xml:space="preserve"> </w:t>
      </w:r>
      <w:r w:rsidRPr="00920450">
        <w:t>are</w:t>
      </w:r>
      <w:r w:rsidRPr="00920450">
        <w:t xml:space="preserve"> </w:t>
      </w:r>
      <w:r w:rsidRPr="00920450">
        <w:t>opposed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undecided</w:t>
      </w:r>
      <w:r w:rsidRPr="00920450">
        <w:t xml:space="preserve"> </w:t>
      </w:r>
      <w:r w:rsidRPr="00920450">
        <w:t>[“indirect”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action]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21</w:t>
      </w:r>
    </w:p>
    <w:p w:rsidR="00266C62" w:rsidRDefault="00266C62" w:rsidP="00920450">
      <w:pPr>
        <w:pStyle w:val="BodyText"/>
        <w:ind w:left="0"/>
      </w:pPr>
      <w:bookmarkStart w:id="21" w:name="Slide_Number_21"/>
      <w:bookmarkEnd w:id="21"/>
    </w:p>
    <w:p w:rsidR="0068291F" w:rsidRPr="00920450" w:rsidRDefault="005B59B8" w:rsidP="00FB0FE9">
      <w:pPr>
        <w:pStyle w:val="Heading2"/>
        <w:ind w:left="0"/>
      </w:pPr>
      <w:r w:rsidRPr="00920450">
        <w:t>Is</w:t>
      </w:r>
      <w:r w:rsidRPr="00920450">
        <w:t xml:space="preserve"> </w:t>
      </w:r>
      <w:r w:rsidRPr="00920450">
        <w:t>this</w:t>
      </w:r>
      <w:r w:rsidRPr="00920450">
        <w:t xml:space="preserve"> </w:t>
      </w:r>
      <w:r w:rsidRPr="00920450">
        <w:t>lobbying?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Action</w:t>
      </w:r>
      <w:r w:rsidRPr="00920450">
        <w:t xml:space="preserve"> </w:t>
      </w:r>
      <w:r w:rsidRPr="00920450">
        <w:t>Alert:</w:t>
      </w:r>
      <w:r w:rsidRPr="00920450">
        <w:t xml:space="preserve"> </w:t>
      </w:r>
      <w:r w:rsidRPr="00920450">
        <w:t>Keep</w:t>
      </w:r>
      <w:r w:rsidRPr="00920450">
        <w:t xml:space="preserve"> </w:t>
      </w:r>
      <w:r w:rsidRPr="00920450">
        <w:t>our</w:t>
      </w:r>
      <w:r w:rsidRPr="00920450">
        <w:t xml:space="preserve"> </w:t>
      </w:r>
      <w:r w:rsidRPr="00920450">
        <w:t>Budget</w:t>
      </w:r>
      <w:r w:rsidRPr="00920450">
        <w:t xml:space="preserve"> </w:t>
      </w:r>
      <w:r w:rsidRPr="00920450">
        <w:t>Intact!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Call your Representatives in the House and tell them not to cut funding for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Independent</w:t>
      </w:r>
      <w:r w:rsidRPr="00920450">
        <w:t xml:space="preserve"> </w:t>
      </w:r>
      <w:r w:rsidRPr="00920450">
        <w:t>Living</w:t>
      </w:r>
      <w:r w:rsidRPr="00920450">
        <w:t xml:space="preserve"> </w:t>
      </w:r>
      <w:r w:rsidRPr="00920450">
        <w:t>Program.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Senate’s</w:t>
      </w:r>
      <w:r w:rsidRPr="00920450">
        <w:t xml:space="preserve"> </w:t>
      </w:r>
      <w:r w:rsidRPr="00920450">
        <w:t>draft</w:t>
      </w:r>
      <w:r w:rsidRPr="00920450">
        <w:t xml:space="preserve"> </w:t>
      </w:r>
      <w:r w:rsidRPr="00920450">
        <w:t>budget</w:t>
      </w:r>
      <w:r w:rsidRPr="00920450">
        <w:t xml:space="preserve"> </w:t>
      </w:r>
      <w:r w:rsidRPr="00920450">
        <w:t>came</w:t>
      </w:r>
      <w:r w:rsidRPr="00920450">
        <w:t xml:space="preserve"> </w:t>
      </w:r>
      <w:r w:rsidRPr="00920450">
        <w:t>out at level funding for the Independent Living Program at $128 million.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We</w:t>
      </w:r>
      <w:r w:rsidRPr="00920450">
        <w:t xml:space="preserve"> </w:t>
      </w:r>
      <w:r w:rsidRPr="00920450">
        <w:t>need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your</w:t>
      </w:r>
      <w:r w:rsidRPr="00920450">
        <w:t xml:space="preserve"> </w:t>
      </w:r>
      <w:r w:rsidRPr="00920450">
        <w:t>Representatives</w:t>
      </w:r>
      <w:r w:rsidRPr="00920450">
        <w:t xml:space="preserve"> </w:t>
      </w:r>
      <w:r w:rsidRPr="00920450">
        <w:t>today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tell</w:t>
      </w:r>
      <w:r w:rsidRPr="00920450">
        <w:t xml:space="preserve"> </w:t>
      </w:r>
      <w:r w:rsidRPr="00920450">
        <w:t>them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cut IL funding.</w:t>
      </w:r>
    </w:p>
    <w:p w:rsidR="0068291F" w:rsidRPr="00920450" w:rsidRDefault="0068291F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lastRenderedPageBreak/>
        <w:t>Read</w:t>
      </w:r>
      <w:r w:rsidRPr="00920450">
        <w:t xml:space="preserve"> </w:t>
      </w:r>
      <w:r w:rsidRPr="00920450">
        <w:t>more</w:t>
      </w:r>
      <w:r w:rsidRPr="00920450">
        <w:t xml:space="preserve"> </w:t>
      </w:r>
      <w:r w:rsidRPr="00920450">
        <w:t>about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Senate’s</w:t>
      </w:r>
      <w:r w:rsidRPr="00920450">
        <w:t xml:space="preserve"> </w:t>
      </w:r>
      <w:r w:rsidRPr="00920450">
        <w:t>draft</w:t>
      </w:r>
      <w:r w:rsidRPr="00920450">
        <w:t xml:space="preserve"> </w:t>
      </w:r>
      <w:r w:rsidRPr="00920450">
        <w:t>budget:</w:t>
      </w:r>
      <w:r w:rsidRPr="00920450">
        <w:t xml:space="preserve"> </w:t>
      </w:r>
      <w:r w:rsidRPr="00920450">
        <w:t>[LINK]</w:t>
      </w:r>
    </w:p>
    <w:p w:rsidR="0068291F" w:rsidRPr="00920450" w:rsidRDefault="005B59B8" w:rsidP="00920450">
      <w:pPr>
        <w:pStyle w:val="BodyText"/>
        <w:ind w:left="0"/>
      </w:pPr>
      <w:r w:rsidRPr="00920450">
        <w:t>Call</w:t>
      </w:r>
      <w:r w:rsidRPr="00920450">
        <w:t xml:space="preserve"> </w:t>
      </w:r>
      <w:r w:rsidRPr="00920450">
        <w:t>members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House</w:t>
      </w:r>
      <w:r w:rsidRPr="00920450">
        <w:t xml:space="preserve"> </w:t>
      </w:r>
      <w:r w:rsidRPr="00920450">
        <w:t>Committees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Appropriations</w:t>
      </w:r>
      <w:r w:rsidRPr="00920450">
        <w:t xml:space="preserve"> </w:t>
      </w:r>
      <w:r w:rsidRPr="00920450">
        <w:t>[LINK]</w:t>
      </w:r>
    </w:p>
    <w:p w:rsidR="0068291F" w:rsidRPr="00920450" w:rsidRDefault="005B59B8" w:rsidP="00920450">
      <w:pPr>
        <w:pStyle w:val="BodyText"/>
        <w:ind w:left="0"/>
      </w:pPr>
      <w:r w:rsidRPr="00920450">
        <w:t>To</w:t>
      </w:r>
      <w:r w:rsidRPr="00920450">
        <w:t xml:space="preserve"> </w:t>
      </w:r>
      <w:r w:rsidRPr="00920450">
        <w:t>find</w:t>
      </w:r>
      <w:r w:rsidRPr="00920450">
        <w:t xml:space="preserve"> </w:t>
      </w:r>
      <w:r w:rsidRPr="00920450">
        <w:t>your</w:t>
      </w:r>
      <w:r w:rsidRPr="00920450">
        <w:t xml:space="preserve"> </w:t>
      </w:r>
      <w:r w:rsidRPr="00920450">
        <w:t>Representative’s</w:t>
      </w:r>
      <w:r w:rsidRPr="00920450">
        <w:t xml:space="preserve"> </w:t>
      </w:r>
      <w:r w:rsidRPr="00920450">
        <w:t>phone</w:t>
      </w:r>
      <w:r w:rsidRPr="00920450">
        <w:t xml:space="preserve"> </w:t>
      </w:r>
      <w:r w:rsidRPr="00920450">
        <w:t>number,</w:t>
      </w:r>
      <w:r w:rsidRPr="00920450">
        <w:t xml:space="preserve"> </w:t>
      </w:r>
      <w:r w:rsidRPr="00920450">
        <w:t>visit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House</w:t>
      </w:r>
      <w:r w:rsidRPr="00920450">
        <w:t xml:space="preserve"> </w:t>
      </w:r>
      <w:r w:rsidRPr="00920450">
        <w:t xml:space="preserve">Directory </w:t>
      </w:r>
      <w:r w:rsidRPr="00920450">
        <w:t>[LINK]</w:t>
      </w:r>
    </w:p>
    <w:p w:rsidR="0068291F" w:rsidRPr="00920450" w:rsidRDefault="0068291F" w:rsidP="00920450">
      <w:pPr>
        <w:pStyle w:val="BodyText"/>
        <w:ind w:left="0"/>
      </w:pPr>
    </w:p>
    <w:p w:rsidR="005B59B8" w:rsidRDefault="005B59B8" w:rsidP="00920450">
      <w:pPr>
        <w:pStyle w:val="BodyText"/>
        <w:ind w:left="0"/>
      </w:pPr>
      <w:r w:rsidRPr="00920450">
        <w:t>Communication</w:t>
      </w:r>
      <w:r w:rsidRPr="00920450">
        <w:t xml:space="preserve"> </w:t>
      </w:r>
      <w:r w:rsidRPr="00920450">
        <w:t xml:space="preserve">(yes) </w:t>
      </w:r>
    </w:p>
    <w:p w:rsidR="0068291F" w:rsidRPr="00920450" w:rsidRDefault="005B59B8" w:rsidP="00920450">
      <w:pPr>
        <w:pStyle w:val="BodyText"/>
        <w:ind w:left="0"/>
      </w:pPr>
      <w:r w:rsidRPr="00920450">
        <w:t>General Public (yes)</w:t>
      </w:r>
    </w:p>
    <w:p w:rsidR="005B59B8" w:rsidRDefault="005B59B8" w:rsidP="00920450">
      <w:pPr>
        <w:pStyle w:val="BodyText"/>
        <w:ind w:left="0"/>
      </w:pPr>
      <w:r w:rsidRPr="00920450">
        <w:t>Expressing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View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Specific</w:t>
      </w:r>
      <w:r w:rsidRPr="00920450">
        <w:t xml:space="preserve"> </w:t>
      </w:r>
      <w:r w:rsidRPr="00920450">
        <w:t>Legislation</w:t>
      </w:r>
      <w:r w:rsidRPr="00920450">
        <w:t xml:space="preserve"> </w:t>
      </w:r>
      <w:r w:rsidRPr="00920450">
        <w:t xml:space="preserve">(yes) </w:t>
      </w:r>
    </w:p>
    <w:p w:rsidR="0068291F" w:rsidRPr="00920450" w:rsidRDefault="005B59B8" w:rsidP="00920450">
      <w:pPr>
        <w:pStyle w:val="BodyText"/>
        <w:ind w:left="0"/>
      </w:pPr>
      <w:r w:rsidRPr="00920450">
        <w:t>Call to</w:t>
      </w:r>
      <w:r w:rsidRPr="00920450">
        <w:t xml:space="preserve"> </w:t>
      </w:r>
      <w:r w:rsidRPr="00920450">
        <w:t>Action (yes – how many?)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22</w:t>
      </w:r>
    </w:p>
    <w:p w:rsidR="00266C62" w:rsidRDefault="00266C62" w:rsidP="00920450">
      <w:pPr>
        <w:pStyle w:val="BodyText"/>
        <w:ind w:left="0"/>
      </w:pPr>
      <w:bookmarkStart w:id="22" w:name="Slide_Number_22"/>
      <w:bookmarkEnd w:id="22"/>
    </w:p>
    <w:p w:rsidR="0068291F" w:rsidRPr="00920450" w:rsidRDefault="005B59B8" w:rsidP="00FB0FE9">
      <w:pPr>
        <w:pStyle w:val="Heading2"/>
        <w:ind w:left="0"/>
      </w:pPr>
      <w:r w:rsidRPr="00920450">
        <w:t>NOT</w:t>
      </w:r>
      <w:r w:rsidRPr="00920450">
        <w:t xml:space="preserve"> </w:t>
      </w:r>
      <w:r w:rsidRPr="00920450">
        <w:t>calls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</w:t>
      </w:r>
    </w:p>
    <w:p w:rsidR="00FB0FE9" w:rsidRDefault="00FB0FE9" w:rsidP="00920450">
      <w:pPr>
        <w:pStyle w:val="BodyText"/>
        <w:ind w:left="0"/>
      </w:pPr>
    </w:p>
    <w:p w:rsidR="00266C62" w:rsidRDefault="005B59B8" w:rsidP="00920450">
      <w:pPr>
        <w:pStyle w:val="BodyText"/>
        <w:ind w:left="0"/>
      </w:pPr>
      <w:r w:rsidRPr="00920450">
        <w:t>No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action?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grassroots</w:t>
      </w:r>
      <w:r w:rsidRPr="00920450">
        <w:t xml:space="preserve"> </w:t>
      </w:r>
      <w:r w:rsidRPr="00920450">
        <w:t xml:space="preserve">lobbying! 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“Learn more”</w:t>
      </w:r>
    </w:p>
    <w:p w:rsidR="0068291F" w:rsidRPr="00920450" w:rsidRDefault="005B59B8" w:rsidP="00920450">
      <w:pPr>
        <w:pStyle w:val="BodyText"/>
        <w:ind w:left="0"/>
      </w:pPr>
      <w:r w:rsidRPr="00920450">
        <w:t>“Take</w:t>
      </w:r>
      <w:r w:rsidRPr="00920450">
        <w:t xml:space="preserve"> </w:t>
      </w:r>
      <w:r w:rsidRPr="00920450">
        <w:t>action”</w:t>
      </w:r>
    </w:p>
    <w:p w:rsidR="00266C62" w:rsidRDefault="005B59B8" w:rsidP="00920450">
      <w:pPr>
        <w:pStyle w:val="BodyText"/>
        <w:ind w:left="0"/>
      </w:pPr>
      <w:r w:rsidRPr="00920450">
        <w:t>“Support</w:t>
      </w:r>
      <w:r w:rsidRPr="00920450">
        <w:t xml:space="preserve"> </w:t>
      </w:r>
      <w:r w:rsidRPr="00920450">
        <w:t>our</w:t>
      </w:r>
      <w:r w:rsidRPr="00920450">
        <w:t xml:space="preserve"> </w:t>
      </w:r>
      <w:r w:rsidRPr="00920450">
        <w:t xml:space="preserve">efforts” </w:t>
      </w:r>
    </w:p>
    <w:p w:rsidR="0068291F" w:rsidRPr="00920450" w:rsidRDefault="005B59B8" w:rsidP="00920450">
      <w:pPr>
        <w:pStyle w:val="BodyText"/>
        <w:ind w:left="0"/>
      </w:pPr>
      <w:r w:rsidRPr="00920450">
        <w:t>“Get involved”</w:t>
      </w:r>
    </w:p>
    <w:p w:rsidR="0068291F" w:rsidRPr="00920450" w:rsidRDefault="005B59B8" w:rsidP="00920450">
      <w:pPr>
        <w:pStyle w:val="BodyText"/>
        <w:ind w:left="0"/>
      </w:pPr>
      <w:r w:rsidRPr="00920450">
        <w:t>“Join</w:t>
      </w:r>
      <w:r w:rsidRPr="00920450">
        <w:t xml:space="preserve"> </w:t>
      </w:r>
      <w:r w:rsidRPr="00920450">
        <w:t>us”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23</w:t>
      </w:r>
    </w:p>
    <w:p w:rsidR="00266C62" w:rsidRDefault="00266C62" w:rsidP="00920450">
      <w:pPr>
        <w:pStyle w:val="BodyText"/>
        <w:ind w:left="0"/>
      </w:pPr>
      <w:bookmarkStart w:id="23" w:name="Slide_Number_23"/>
      <w:bookmarkEnd w:id="23"/>
    </w:p>
    <w:p w:rsidR="0068291F" w:rsidRPr="00920450" w:rsidRDefault="005B59B8" w:rsidP="00FB0FE9">
      <w:pPr>
        <w:pStyle w:val="Heading2"/>
        <w:ind w:left="0"/>
      </w:pPr>
      <w:r w:rsidRPr="00920450">
        <w:t>Is</w:t>
      </w:r>
      <w:r w:rsidRPr="00920450">
        <w:t xml:space="preserve"> </w:t>
      </w:r>
      <w:r w:rsidRPr="00920450">
        <w:t>this</w:t>
      </w:r>
      <w:r w:rsidRPr="00920450">
        <w:t xml:space="preserve"> </w:t>
      </w:r>
      <w:r w:rsidRPr="00920450">
        <w:t>lobbying?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Legislative</w:t>
      </w:r>
      <w:r w:rsidRPr="00920450">
        <w:t xml:space="preserve"> </w:t>
      </w:r>
      <w:r w:rsidRPr="00920450">
        <w:t>Update:</w:t>
      </w:r>
      <w:r w:rsidRPr="00920450">
        <w:t xml:space="preserve"> </w:t>
      </w:r>
      <w:r w:rsidRPr="00920450">
        <w:t>IL</w:t>
      </w:r>
      <w:r w:rsidRPr="00920450">
        <w:t xml:space="preserve"> </w:t>
      </w:r>
      <w:r w:rsidRPr="00920450">
        <w:t>Funding</w:t>
      </w:r>
      <w:r w:rsidRPr="00920450">
        <w:t xml:space="preserve"> </w:t>
      </w:r>
      <w:r w:rsidRPr="00920450">
        <w:t>at</w:t>
      </w:r>
      <w:r w:rsidRPr="00920450">
        <w:t xml:space="preserve"> </w:t>
      </w:r>
      <w:r w:rsidRPr="00920450">
        <w:t>Risk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The House of Representatives is considering a cut to the funding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Independent</w:t>
      </w:r>
      <w:r w:rsidRPr="00920450">
        <w:t xml:space="preserve"> </w:t>
      </w:r>
      <w:r w:rsidRPr="00920450">
        <w:t>Living</w:t>
      </w:r>
      <w:r w:rsidRPr="00920450">
        <w:t xml:space="preserve"> </w:t>
      </w:r>
      <w:r w:rsidRPr="00920450">
        <w:t>Program.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Senate’s draft</w:t>
      </w:r>
      <w:r w:rsidRPr="00920450">
        <w:t xml:space="preserve"> </w:t>
      </w:r>
      <w:r w:rsidRPr="00920450">
        <w:t>budget</w:t>
      </w:r>
      <w:r w:rsidRPr="00920450">
        <w:t xml:space="preserve"> </w:t>
      </w:r>
      <w:r w:rsidRPr="00920450">
        <w:t>came</w:t>
      </w:r>
      <w:r w:rsidRPr="00920450">
        <w:t xml:space="preserve"> </w:t>
      </w:r>
      <w:r w:rsidRPr="00920450">
        <w:t>out</w:t>
      </w:r>
      <w:r w:rsidRPr="00920450">
        <w:t xml:space="preserve"> </w:t>
      </w:r>
      <w:r w:rsidRPr="00920450">
        <w:t>at</w:t>
      </w:r>
      <w:r w:rsidRPr="00920450">
        <w:t xml:space="preserve"> </w:t>
      </w:r>
      <w:r w:rsidRPr="00920450">
        <w:t>level</w:t>
      </w:r>
      <w:r w:rsidRPr="00920450">
        <w:t xml:space="preserve"> </w:t>
      </w:r>
      <w:r w:rsidRPr="00920450">
        <w:t>funding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Independent Living Program at $128 million. Our organization opposes funding cuts - stay tuned for future legislative updates.</w:t>
      </w:r>
    </w:p>
    <w:p w:rsidR="0068291F" w:rsidRPr="00920450" w:rsidRDefault="0068291F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Communication</w:t>
      </w:r>
      <w:r w:rsidRPr="00920450">
        <w:t xml:space="preserve"> </w:t>
      </w:r>
      <w:r w:rsidRPr="00920450">
        <w:t>(yes) General Public (yes)</w:t>
      </w:r>
    </w:p>
    <w:p w:rsidR="005B59B8" w:rsidRDefault="005B59B8" w:rsidP="00920450">
      <w:pPr>
        <w:pStyle w:val="BodyText"/>
        <w:ind w:left="0"/>
      </w:pPr>
      <w:r w:rsidRPr="00920450">
        <w:t>Expressing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View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Specific</w:t>
      </w:r>
      <w:r w:rsidRPr="00920450">
        <w:t xml:space="preserve"> </w:t>
      </w:r>
      <w:r w:rsidRPr="00920450">
        <w:t>Legislation</w:t>
      </w:r>
      <w:r w:rsidRPr="00920450">
        <w:t xml:space="preserve"> </w:t>
      </w:r>
      <w:r w:rsidRPr="00920450">
        <w:t xml:space="preserve">(yes) </w:t>
      </w:r>
    </w:p>
    <w:p w:rsidR="0068291F" w:rsidRPr="00920450" w:rsidRDefault="005B59B8" w:rsidP="00920450">
      <w:pPr>
        <w:pStyle w:val="BodyText"/>
        <w:ind w:left="0"/>
      </w:pPr>
      <w:r w:rsidRPr="00920450">
        <w:t>Call to Action (NO)</w:t>
      </w:r>
    </w:p>
    <w:p w:rsidR="0068291F" w:rsidRPr="00920450" w:rsidRDefault="0068291F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Forwarding a</w:t>
      </w:r>
      <w:r w:rsidRPr="00920450">
        <w:t xml:space="preserve"> </w:t>
      </w:r>
      <w:r w:rsidRPr="00920450">
        <w:t>legislative update</w:t>
      </w:r>
      <w:r w:rsidRPr="00920450">
        <w:t xml:space="preserve"> </w:t>
      </w:r>
      <w:r w:rsidRPr="00920450">
        <w:t>without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</w:t>
      </w:r>
      <w:r w:rsidRPr="00920450">
        <w:t xml:space="preserve"> </w:t>
      </w:r>
      <w:r w:rsidRPr="00920450">
        <w:t>is also not lobbying!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24</w:t>
      </w:r>
    </w:p>
    <w:p w:rsidR="00266C62" w:rsidRDefault="00266C62" w:rsidP="00920450">
      <w:pPr>
        <w:pStyle w:val="BodyText"/>
        <w:ind w:left="0"/>
      </w:pPr>
      <w:bookmarkStart w:id="24" w:name="Slide_Number_24"/>
      <w:bookmarkEnd w:id="24"/>
    </w:p>
    <w:p w:rsidR="0068291F" w:rsidRPr="00920450" w:rsidRDefault="005B59B8" w:rsidP="00FB0FE9">
      <w:pPr>
        <w:pStyle w:val="Heading2"/>
      </w:pPr>
      <w:r w:rsidRPr="00920450">
        <w:t>Lobbying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be</w:t>
      </w:r>
      <w:r w:rsidRPr="00920450">
        <w:t xml:space="preserve"> </w:t>
      </w:r>
      <w:r w:rsidRPr="00920450">
        <w:t>“cheap”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If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make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501(h)</w:t>
      </w:r>
      <w:r w:rsidRPr="00920450">
        <w:t xml:space="preserve"> </w:t>
      </w:r>
      <w:r w:rsidRPr="00920450">
        <w:t>election,</w:t>
      </w:r>
      <w:r w:rsidRPr="00920450">
        <w:t xml:space="preserve"> </w:t>
      </w:r>
      <w:r w:rsidRPr="00920450">
        <w:t>only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 xml:space="preserve">expenditures </w:t>
      </w:r>
      <w:r w:rsidRPr="00920450">
        <w:t>count</w:t>
      </w:r>
    </w:p>
    <w:p w:rsidR="005B59B8" w:rsidRDefault="005B59B8" w:rsidP="00920450">
      <w:pPr>
        <w:pStyle w:val="BodyText"/>
        <w:ind w:left="0"/>
      </w:pPr>
    </w:p>
    <w:p w:rsidR="005B59B8" w:rsidRDefault="005B59B8" w:rsidP="00920450">
      <w:pPr>
        <w:pStyle w:val="BodyText"/>
        <w:ind w:left="0"/>
      </w:pPr>
      <w:r w:rsidRPr="00920450">
        <w:lastRenderedPageBreak/>
        <w:t>Very</w:t>
      </w:r>
      <w:r w:rsidRPr="00920450">
        <w:t xml:space="preserve"> </w:t>
      </w:r>
      <w:r w:rsidRPr="00920450">
        <w:t>handy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CILs</w:t>
      </w:r>
      <w:r w:rsidRPr="00920450">
        <w:t xml:space="preserve"> </w:t>
      </w:r>
      <w:r w:rsidRPr="00920450">
        <w:t>that</w:t>
      </w:r>
      <w:r w:rsidRPr="00920450">
        <w:t xml:space="preserve"> </w:t>
      </w:r>
      <w:r w:rsidRPr="00920450">
        <w:t>must</w:t>
      </w:r>
      <w:r w:rsidRPr="00920450">
        <w:t xml:space="preserve"> </w:t>
      </w:r>
      <w:r w:rsidRPr="00920450">
        <w:t>use</w:t>
      </w:r>
      <w:r w:rsidRPr="00920450">
        <w:t xml:space="preserve"> </w:t>
      </w:r>
      <w:r w:rsidRPr="00920450">
        <w:t>limited</w:t>
      </w:r>
      <w:r w:rsidRPr="00920450">
        <w:t xml:space="preserve"> </w:t>
      </w:r>
      <w:r w:rsidRPr="00920450">
        <w:t>non-federal</w:t>
      </w:r>
      <w:r w:rsidRPr="00920450">
        <w:t xml:space="preserve"> </w:t>
      </w:r>
      <w:r w:rsidRPr="00920450">
        <w:t xml:space="preserve">funds </w:t>
      </w:r>
    </w:p>
    <w:p w:rsidR="0068291F" w:rsidRPr="00920450" w:rsidRDefault="005B59B8" w:rsidP="00920450">
      <w:pPr>
        <w:pStyle w:val="BodyText"/>
        <w:ind w:left="0"/>
      </w:pPr>
      <w:r w:rsidRPr="00920450">
        <w:t>Examples: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Sign-on</w:t>
      </w:r>
      <w:r w:rsidRPr="00920450">
        <w:t xml:space="preserve"> </w:t>
      </w:r>
      <w:r w:rsidRPr="00920450">
        <w:t>letters</w:t>
      </w:r>
    </w:p>
    <w:p w:rsidR="0068291F" w:rsidRPr="00920450" w:rsidRDefault="005B59B8" w:rsidP="00920450">
      <w:pPr>
        <w:pStyle w:val="BodyText"/>
        <w:ind w:left="0"/>
      </w:pPr>
      <w:r w:rsidRPr="00920450">
        <w:t>Forwarding</w:t>
      </w:r>
      <w:r w:rsidRPr="00920450">
        <w:t xml:space="preserve"> </w:t>
      </w:r>
      <w:r w:rsidRPr="00920450">
        <w:t>action</w:t>
      </w:r>
      <w:r w:rsidRPr="00920450">
        <w:t xml:space="preserve"> </w:t>
      </w:r>
      <w:r w:rsidRPr="00920450">
        <w:t>alerts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your</w:t>
      </w:r>
      <w:r w:rsidRPr="00920450">
        <w:t xml:space="preserve"> </w:t>
      </w:r>
      <w:r w:rsidRPr="00920450">
        <w:t>list Social media posts</w:t>
      </w:r>
    </w:p>
    <w:p w:rsidR="0068291F" w:rsidRPr="00920450" w:rsidRDefault="005B59B8" w:rsidP="00920450">
      <w:pPr>
        <w:pStyle w:val="BodyText"/>
        <w:ind w:left="0"/>
      </w:pPr>
      <w:r w:rsidRPr="00920450">
        <w:t>These</w:t>
      </w:r>
      <w:r w:rsidRPr="00920450">
        <w:t xml:space="preserve"> </w:t>
      </w:r>
      <w:r w:rsidRPr="00920450">
        <w:t>may</w:t>
      </w:r>
      <w:r w:rsidRPr="00920450">
        <w:t xml:space="preserve"> </w:t>
      </w:r>
      <w:r w:rsidRPr="00920450">
        <w:t>only</w:t>
      </w:r>
      <w:r w:rsidRPr="00920450">
        <w:t xml:space="preserve"> </w:t>
      </w:r>
      <w:r w:rsidRPr="00920450">
        <w:t>take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few</w:t>
      </w:r>
      <w:r w:rsidRPr="00920450">
        <w:t xml:space="preserve"> </w:t>
      </w:r>
      <w:r w:rsidRPr="00920450">
        <w:t>minutes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staff</w:t>
      </w:r>
      <w:r w:rsidRPr="00920450">
        <w:t xml:space="preserve"> </w:t>
      </w:r>
      <w:r w:rsidRPr="00920450">
        <w:t>time</w:t>
      </w:r>
      <w:r w:rsidRPr="00920450">
        <w:t xml:space="preserve"> </w:t>
      </w:r>
      <w:r w:rsidRPr="00920450">
        <w:t>but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have big impacts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25</w:t>
      </w:r>
    </w:p>
    <w:p w:rsidR="00266C62" w:rsidRDefault="00266C62" w:rsidP="00920450">
      <w:pPr>
        <w:pStyle w:val="BodyText"/>
        <w:ind w:left="0"/>
      </w:pPr>
      <w:bookmarkStart w:id="25" w:name="Slide_Number_25"/>
      <w:bookmarkEnd w:id="25"/>
    </w:p>
    <w:p w:rsidR="0068291F" w:rsidRPr="00920450" w:rsidRDefault="005B59B8" w:rsidP="00FB0FE9">
      <w:pPr>
        <w:pStyle w:val="Heading2"/>
        <w:ind w:left="0"/>
      </w:pPr>
      <w:r w:rsidRPr="00920450">
        <w:t>Lobbying</w:t>
      </w:r>
      <w:r w:rsidRPr="00920450">
        <w:t xml:space="preserve"> </w:t>
      </w:r>
      <w:r w:rsidRPr="00920450">
        <w:t>exceptions</w:t>
      </w:r>
    </w:p>
    <w:p w:rsidR="00FB0FE9" w:rsidRDefault="00FB0FE9" w:rsidP="00920450">
      <w:pPr>
        <w:pStyle w:val="BodyText"/>
        <w:ind w:left="0"/>
      </w:pPr>
    </w:p>
    <w:p w:rsidR="00FB0FE9" w:rsidRDefault="005B59B8" w:rsidP="00920450">
      <w:pPr>
        <w:pStyle w:val="BodyText"/>
        <w:ind w:left="0"/>
      </w:pPr>
      <w:r w:rsidRPr="00920450">
        <w:t>Nonpartisan</w:t>
      </w:r>
      <w:r w:rsidRPr="00920450">
        <w:t xml:space="preserve"> </w:t>
      </w:r>
      <w:r w:rsidRPr="00920450">
        <w:t>analysis,</w:t>
      </w:r>
      <w:r w:rsidRPr="00920450">
        <w:t xml:space="preserve"> </w:t>
      </w:r>
      <w:r w:rsidRPr="00920450">
        <w:t>study,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 xml:space="preserve">research </w:t>
      </w:r>
    </w:p>
    <w:p w:rsidR="0068291F" w:rsidRPr="00920450" w:rsidRDefault="005B59B8" w:rsidP="00920450">
      <w:pPr>
        <w:pStyle w:val="BodyText"/>
        <w:ind w:left="0"/>
      </w:pPr>
      <w:r w:rsidRPr="00920450">
        <w:t>Request for technical assistance</w:t>
      </w:r>
    </w:p>
    <w:p w:rsidR="0068291F" w:rsidRPr="00920450" w:rsidRDefault="005B59B8" w:rsidP="00920450">
      <w:pPr>
        <w:pStyle w:val="BodyText"/>
        <w:ind w:left="0"/>
      </w:pPr>
      <w:r w:rsidRPr="00920450">
        <w:t>Self-defense</w:t>
      </w:r>
    </w:p>
    <w:p w:rsidR="0068291F" w:rsidRPr="00920450" w:rsidRDefault="005B59B8" w:rsidP="00920450">
      <w:pPr>
        <w:pStyle w:val="BodyText"/>
        <w:ind w:left="0"/>
      </w:pPr>
      <w:r w:rsidRPr="00920450">
        <w:t>Examinations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discussions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broad</w:t>
      </w:r>
      <w:r w:rsidRPr="00920450">
        <w:t xml:space="preserve"> </w:t>
      </w:r>
      <w:r w:rsidRPr="00920450">
        <w:t>social,</w:t>
      </w:r>
      <w:r w:rsidRPr="00920450">
        <w:t xml:space="preserve"> </w:t>
      </w:r>
      <w:r w:rsidRPr="00920450">
        <w:t>economic,</w:t>
      </w:r>
      <w:r w:rsidRPr="00920450">
        <w:t xml:space="preserve"> </w:t>
      </w:r>
      <w:r w:rsidRPr="00920450">
        <w:t>and similar problems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26</w:t>
      </w:r>
    </w:p>
    <w:p w:rsidR="00266C62" w:rsidRDefault="00266C62" w:rsidP="00920450">
      <w:pPr>
        <w:pStyle w:val="BodyText"/>
        <w:ind w:left="0"/>
      </w:pPr>
      <w:bookmarkStart w:id="26" w:name="Slide_Number_26"/>
      <w:bookmarkEnd w:id="26"/>
    </w:p>
    <w:p w:rsidR="0068291F" w:rsidRDefault="005B59B8" w:rsidP="00920450">
      <w:pPr>
        <w:pStyle w:val="BodyText"/>
        <w:ind w:left="0"/>
      </w:pPr>
      <w:r w:rsidRPr="00920450">
        <w:t>Nonpartisan</w:t>
      </w:r>
      <w:r w:rsidRPr="00920450">
        <w:t xml:space="preserve"> </w:t>
      </w:r>
      <w:r w:rsidRPr="00920450">
        <w:t>analysis,</w:t>
      </w:r>
      <w:r w:rsidR="00FB0FE9">
        <w:t xml:space="preserve"> </w:t>
      </w:r>
      <w:r w:rsidRPr="00920450">
        <w:t>study,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research</w:t>
      </w:r>
    </w:p>
    <w:p w:rsidR="00FB0FE9" w:rsidRPr="00920450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Full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fair</w:t>
      </w:r>
      <w:r w:rsidRPr="00920450">
        <w:t xml:space="preserve"> </w:t>
      </w:r>
      <w:r w:rsidRPr="00920450">
        <w:t>discussion Broadly disseminated May express a view</w:t>
      </w:r>
    </w:p>
    <w:p w:rsidR="0068291F" w:rsidRPr="00920450" w:rsidRDefault="005B59B8" w:rsidP="00920450">
      <w:pPr>
        <w:pStyle w:val="BodyText"/>
        <w:ind w:left="0"/>
      </w:pPr>
      <w:r w:rsidRPr="00920450">
        <w:t>May</w:t>
      </w:r>
      <w:r w:rsidRPr="00920450">
        <w:t xml:space="preserve"> </w:t>
      </w:r>
      <w:r w:rsidRPr="00920450">
        <w:t>contain</w:t>
      </w:r>
      <w:r w:rsidRPr="00920450">
        <w:t xml:space="preserve"> </w:t>
      </w:r>
      <w:r w:rsidRPr="00920450">
        <w:t>an</w:t>
      </w:r>
      <w:r w:rsidRPr="00920450">
        <w:t xml:space="preserve"> </w:t>
      </w:r>
      <w:r w:rsidRPr="00920450">
        <w:t>indirect</w:t>
      </w:r>
      <w:r w:rsidRPr="00920450">
        <w:t xml:space="preserve"> </w:t>
      </w:r>
      <w:r w:rsidRPr="00920450">
        <w:t>call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action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27</w:t>
      </w:r>
    </w:p>
    <w:p w:rsidR="00266C62" w:rsidRDefault="00266C62" w:rsidP="00920450">
      <w:pPr>
        <w:pStyle w:val="BodyText"/>
        <w:ind w:left="0"/>
      </w:pPr>
      <w:bookmarkStart w:id="27" w:name="Slide_Number_27"/>
      <w:bookmarkEnd w:id="27"/>
    </w:p>
    <w:p w:rsidR="0068291F" w:rsidRPr="00920450" w:rsidRDefault="005B59B8" w:rsidP="00FB0FE9">
      <w:pPr>
        <w:pStyle w:val="Heading2"/>
        <w:ind w:left="0"/>
      </w:pPr>
      <w:r w:rsidRPr="00920450">
        <w:t>Technical</w:t>
      </w:r>
      <w:r w:rsidRPr="00920450">
        <w:t xml:space="preserve"> </w:t>
      </w:r>
      <w:r w:rsidRPr="00920450">
        <w:t>assistance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Invited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writing</w:t>
      </w:r>
    </w:p>
    <w:p w:rsidR="0068291F" w:rsidRPr="00920450" w:rsidRDefault="005B59B8" w:rsidP="00920450">
      <w:pPr>
        <w:pStyle w:val="BodyText"/>
        <w:ind w:left="0"/>
      </w:pPr>
      <w:r w:rsidRPr="00920450">
        <w:t>By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chair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a</w:t>
      </w:r>
      <w:r w:rsidRPr="00920450">
        <w:t xml:space="preserve"> </w:t>
      </w:r>
      <w:r w:rsidRPr="00920450">
        <w:t>committee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subcommittee Info available to the group as a whole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28</w:t>
      </w:r>
    </w:p>
    <w:p w:rsidR="00266C62" w:rsidRDefault="00266C62" w:rsidP="00920450">
      <w:pPr>
        <w:pStyle w:val="BodyText"/>
        <w:ind w:left="0"/>
      </w:pPr>
      <w:bookmarkStart w:id="28" w:name="Slide_Number_28"/>
      <w:bookmarkEnd w:id="28"/>
    </w:p>
    <w:p w:rsidR="0068291F" w:rsidRPr="00920450" w:rsidRDefault="005B59B8" w:rsidP="00FB0FE9">
      <w:pPr>
        <w:pStyle w:val="Heading2"/>
        <w:ind w:left="0"/>
      </w:pPr>
      <w:r w:rsidRPr="00920450">
        <w:t>Lobbying</w:t>
      </w:r>
      <w:r w:rsidRPr="00920450">
        <w:t xml:space="preserve"> </w:t>
      </w:r>
      <w:r w:rsidRPr="00920450">
        <w:t>Limits</w:t>
      </w:r>
      <w:r w:rsidRPr="00920450">
        <w:t xml:space="preserve"> </w:t>
      </w:r>
      <w:r w:rsidRPr="00920450">
        <w:t>vs.</w:t>
      </w:r>
      <w:r w:rsidRPr="00920450">
        <w:t xml:space="preserve"> </w:t>
      </w:r>
      <w:r w:rsidRPr="00920450">
        <w:t>Disclosure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FEDERAL</w:t>
      </w:r>
      <w:r w:rsidRPr="00920450">
        <w:t xml:space="preserve"> </w:t>
      </w:r>
      <w:r w:rsidRPr="00920450">
        <w:t>TAX</w:t>
      </w:r>
      <w:r w:rsidRPr="00920450">
        <w:t xml:space="preserve"> </w:t>
      </w:r>
      <w:r w:rsidRPr="00920450">
        <w:t>LAW</w:t>
      </w:r>
    </w:p>
    <w:p w:rsidR="0068291F" w:rsidRPr="00920450" w:rsidRDefault="005B59B8" w:rsidP="00920450">
      <w:pPr>
        <w:pStyle w:val="BodyText"/>
        <w:ind w:left="0"/>
      </w:pPr>
      <w:r w:rsidRPr="00920450">
        <w:t>Rules</w:t>
      </w:r>
      <w:r w:rsidRPr="00920450">
        <w:t xml:space="preserve"> </w:t>
      </w:r>
      <w:r w:rsidRPr="00920450">
        <w:t>that</w:t>
      </w:r>
      <w:r w:rsidRPr="00920450">
        <w:t xml:space="preserve"> </w:t>
      </w:r>
      <w:r w:rsidRPr="00920450">
        <w:t>apply</w:t>
      </w:r>
      <w:r w:rsidRPr="00920450">
        <w:t xml:space="preserve"> </w:t>
      </w:r>
      <w:r w:rsidRPr="00920450">
        <w:t>because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your</w:t>
      </w:r>
      <w:r w:rsidRPr="00920450">
        <w:t xml:space="preserve"> </w:t>
      </w:r>
      <w:r w:rsidRPr="00920450">
        <w:t>tax-exempt</w:t>
      </w:r>
      <w:r w:rsidRPr="00920450">
        <w:t xml:space="preserve"> </w:t>
      </w:r>
      <w:r w:rsidRPr="00920450">
        <w:t>status Limi</w:t>
      </w:r>
      <w:r w:rsidRPr="00920450">
        <w:t>ts how much lobbying you can do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STATE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(SOMETIMES)</w:t>
      </w:r>
      <w:r w:rsidRPr="00920450">
        <w:t xml:space="preserve"> </w:t>
      </w:r>
      <w:r w:rsidRPr="00920450">
        <w:t>LOCAL</w:t>
      </w:r>
      <w:r w:rsidRPr="00920450">
        <w:t xml:space="preserve"> </w:t>
      </w:r>
      <w:r w:rsidRPr="00920450">
        <w:t>LAWS</w:t>
      </w:r>
    </w:p>
    <w:p w:rsidR="0068291F" w:rsidRPr="00920450" w:rsidRDefault="005B59B8" w:rsidP="00920450">
      <w:pPr>
        <w:pStyle w:val="BodyText"/>
        <w:ind w:left="0"/>
      </w:pPr>
      <w:r w:rsidRPr="00920450">
        <w:t>Disclosure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lobbying,</w:t>
      </w:r>
      <w:r w:rsidRPr="00920450">
        <w:t xml:space="preserve"> </w:t>
      </w:r>
      <w:r w:rsidRPr="00920450">
        <w:t>never</w:t>
      </w:r>
      <w:r w:rsidRPr="00920450">
        <w:t xml:space="preserve"> </w:t>
      </w:r>
      <w:r w:rsidRPr="00920450">
        <w:t>limits</w:t>
      </w:r>
    </w:p>
    <w:p w:rsidR="0068291F" w:rsidRPr="00920450" w:rsidRDefault="005B59B8" w:rsidP="00920450">
      <w:pPr>
        <w:pStyle w:val="BodyText"/>
        <w:ind w:left="0"/>
      </w:pPr>
      <w:r w:rsidRPr="00920450">
        <w:t>Sometimes</w:t>
      </w:r>
      <w:r w:rsidRPr="00920450">
        <w:t xml:space="preserve"> </w:t>
      </w:r>
      <w:r w:rsidRPr="00920450">
        <w:t>have</w:t>
      </w:r>
      <w:r w:rsidRPr="00920450">
        <w:t xml:space="preserve"> </w:t>
      </w:r>
      <w:r w:rsidRPr="00920450">
        <w:t>different</w:t>
      </w:r>
      <w:r w:rsidRPr="00920450">
        <w:t xml:space="preserve"> </w:t>
      </w:r>
      <w:r w:rsidRPr="00920450">
        <w:t>definitions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so</w:t>
      </w:r>
      <w:r w:rsidRPr="00920450">
        <w:t xml:space="preserve"> </w:t>
      </w:r>
      <w:r w:rsidRPr="00920450">
        <w:t>you</w:t>
      </w:r>
      <w:r w:rsidRPr="00920450">
        <w:t xml:space="preserve"> </w:t>
      </w:r>
      <w:r w:rsidRPr="00920450">
        <w:t>have</w:t>
      </w:r>
      <w:r w:rsidRPr="00920450">
        <w:t xml:space="preserve"> </w:t>
      </w:r>
      <w:r w:rsidRPr="00920450">
        <w:t>to track things carefully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29</w:t>
      </w:r>
    </w:p>
    <w:p w:rsidR="00266C62" w:rsidRDefault="00266C62" w:rsidP="00920450">
      <w:pPr>
        <w:pStyle w:val="BodyText"/>
        <w:ind w:left="0"/>
      </w:pPr>
      <w:bookmarkStart w:id="29" w:name="Slide_Number_29"/>
      <w:bookmarkEnd w:id="29"/>
    </w:p>
    <w:p w:rsidR="0068291F" w:rsidRPr="00920450" w:rsidRDefault="005B59B8" w:rsidP="00FB0FE9">
      <w:pPr>
        <w:pStyle w:val="Heading2"/>
        <w:ind w:left="0"/>
      </w:pPr>
      <w:r w:rsidRPr="00920450">
        <w:t>A</w:t>
      </w:r>
      <w:r w:rsidRPr="00920450">
        <w:t xml:space="preserve"> </w:t>
      </w:r>
      <w:r w:rsidRPr="00920450">
        <w:t>quick</w:t>
      </w:r>
      <w:r w:rsidRPr="00920450">
        <w:t xml:space="preserve"> </w:t>
      </w:r>
      <w:r w:rsidRPr="00920450">
        <w:t>note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election</w:t>
      </w:r>
      <w:r w:rsidRPr="00920450">
        <w:t xml:space="preserve"> </w:t>
      </w:r>
      <w:r w:rsidRPr="00920450">
        <w:t>years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You</w:t>
      </w:r>
      <w:r w:rsidRPr="00920450">
        <w:t xml:space="preserve"> </w:t>
      </w:r>
      <w:r w:rsidRPr="00920450">
        <w:t>can</w:t>
      </w:r>
      <w:r w:rsidRPr="00920450">
        <w:t xml:space="preserve"> </w:t>
      </w:r>
      <w:r w:rsidRPr="00920450">
        <w:t>advocate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issues</w:t>
      </w:r>
      <w:r w:rsidRPr="00920450">
        <w:t xml:space="preserve"> </w:t>
      </w:r>
      <w:r w:rsidRPr="00920450">
        <w:t>during</w:t>
      </w:r>
      <w:r w:rsidRPr="00920450">
        <w:t xml:space="preserve"> </w:t>
      </w:r>
      <w:r w:rsidRPr="00920450">
        <w:t>election</w:t>
      </w:r>
      <w:r w:rsidRPr="00920450">
        <w:t xml:space="preserve"> </w:t>
      </w:r>
      <w:r w:rsidRPr="00920450">
        <w:t>season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BUT,</w:t>
      </w:r>
      <w:r w:rsidRPr="00920450">
        <w:t xml:space="preserve"> </w:t>
      </w:r>
      <w:r w:rsidRPr="00920450">
        <w:t>be</w:t>
      </w:r>
      <w:r w:rsidRPr="00920450">
        <w:t xml:space="preserve"> </w:t>
      </w:r>
      <w:r w:rsidRPr="00920450">
        <w:t>careful</w:t>
      </w:r>
      <w:r w:rsidRPr="00920450">
        <w:t xml:space="preserve"> </w:t>
      </w:r>
      <w:r w:rsidRPr="00920450">
        <w:t>not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compare</w:t>
      </w:r>
      <w:r w:rsidRPr="00920450">
        <w:t xml:space="preserve"> </w:t>
      </w:r>
      <w:r w:rsidRPr="00920450">
        <w:t>candidates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issues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otherwise suggest one candidate is better than another on your issues (“tacit endorsement”)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Helping your communities know how to vote in a nonpartisan way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encouraging</w:t>
      </w:r>
      <w:r w:rsidRPr="00920450">
        <w:t xml:space="preserve"> </w:t>
      </w:r>
      <w:r w:rsidRPr="00920450">
        <w:t>them</w:t>
      </w:r>
      <w:r w:rsidRPr="00920450">
        <w:t xml:space="preserve"> </w:t>
      </w:r>
      <w:r w:rsidRPr="00920450">
        <w:t>to</w:t>
      </w:r>
      <w:r w:rsidRPr="00920450">
        <w:t xml:space="preserve"> </w:t>
      </w:r>
      <w:r w:rsidRPr="00920450">
        <w:t>vote</w:t>
      </w:r>
      <w:r w:rsidRPr="00920450">
        <w:t xml:space="preserve"> </w:t>
      </w:r>
      <w:r w:rsidRPr="00920450">
        <w:t>without</w:t>
      </w:r>
      <w:r w:rsidRPr="00920450">
        <w:t xml:space="preserve"> </w:t>
      </w:r>
      <w:r w:rsidRPr="00920450">
        <w:t>supporting</w:t>
      </w:r>
      <w:r w:rsidRPr="00920450">
        <w:t xml:space="preserve"> </w:t>
      </w:r>
      <w:r w:rsidRPr="00920450">
        <w:t>or</w:t>
      </w:r>
      <w:r w:rsidRPr="00920450">
        <w:t xml:space="preserve"> </w:t>
      </w:r>
      <w:r w:rsidRPr="00920450">
        <w:t>opposing candidates or parties is permissible</w:t>
      </w:r>
    </w:p>
    <w:p w:rsidR="005B59B8" w:rsidRDefault="005B59B8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5B59B8">
        <w:t xml:space="preserve">Resources: </w:t>
      </w:r>
      <w:hyperlink r:id="rId4" w:history="1">
        <w:r w:rsidRPr="004612DA">
          <w:rPr>
            <w:rStyle w:val="Hyperlink"/>
          </w:rPr>
          <w:t>https://afj.org/article/running-the-advocacy-race- bolder-advocacys-top-resources-for-an-impactful-2024-election- season/</w:t>
        </w:r>
      </w:hyperlink>
      <w:r>
        <w:t xml:space="preserve"> 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30</w:t>
      </w:r>
    </w:p>
    <w:p w:rsidR="00266C62" w:rsidRDefault="00266C62" w:rsidP="00920450">
      <w:pPr>
        <w:pStyle w:val="BodyText"/>
        <w:ind w:left="0"/>
      </w:pPr>
      <w:bookmarkStart w:id="30" w:name="Slide_Number_30"/>
      <w:bookmarkEnd w:id="30"/>
    </w:p>
    <w:p w:rsidR="0068291F" w:rsidRPr="00920450" w:rsidRDefault="005B59B8" w:rsidP="00FB0FE9">
      <w:pPr>
        <w:pStyle w:val="Heading2"/>
      </w:pPr>
      <w:r w:rsidRPr="00920450">
        <w:t>Resources</w:t>
      </w:r>
    </w:p>
    <w:p w:rsidR="00FB0FE9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r w:rsidRPr="00920450">
        <w:t>Rules</w:t>
      </w:r>
      <w:r w:rsidRPr="00920450">
        <w:t xml:space="preserve"> </w:t>
      </w:r>
      <w:r w:rsidRPr="00920450">
        <w:t>of</w:t>
      </w:r>
      <w:r w:rsidRPr="00920450">
        <w:t xml:space="preserve"> </w:t>
      </w:r>
      <w:r w:rsidRPr="00920450">
        <w:t>the</w:t>
      </w:r>
      <w:r w:rsidRPr="00920450">
        <w:t xml:space="preserve"> </w:t>
      </w:r>
      <w:r w:rsidRPr="00920450">
        <w:t>Game</w:t>
      </w:r>
      <w:r w:rsidRPr="00920450">
        <w:t xml:space="preserve"> </w:t>
      </w:r>
      <w:r w:rsidRPr="00920450">
        <w:t>Podcast</w:t>
      </w:r>
      <w:r w:rsidRPr="00920450">
        <w:t xml:space="preserve"> </w:t>
      </w:r>
      <w:r w:rsidRPr="00920450">
        <w:t>-</w:t>
      </w:r>
      <w:r w:rsidRPr="00920450">
        <w:t xml:space="preserve"> </w:t>
      </w:r>
      <w:hyperlink r:id="rId5" w:history="1">
        <w:r w:rsidR="00FB0FE9" w:rsidRPr="004612DA">
          <w:rPr>
            <w:rStyle w:val="Hyperlink"/>
          </w:rPr>
          <w:t>https://afj.org/bolder-advocacy/podcast/</w:t>
        </w:r>
      </w:hyperlink>
      <w:r w:rsidR="00FB0FE9">
        <w:t xml:space="preserve"> </w:t>
      </w:r>
    </w:p>
    <w:p w:rsidR="00FB0FE9" w:rsidRDefault="005B59B8" w:rsidP="00920450">
      <w:pPr>
        <w:pStyle w:val="BodyText"/>
        <w:ind w:left="0"/>
      </w:pPr>
      <w:r w:rsidRPr="00920450">
        <w:t>Free</w:t>
      </w:r>
      <w:r w:rsidRPr="00920450">
        <w:t xml:space="preserve"> </w:t>
      </w:r>
      <w:r w:rsidRPr="00920450">
        <w:t>PDF</w:t>
      </w:r>
      <w:r w:rsidRPr="00920450">
        <w:t xml:space="preserve"> </w:t>
      </w:r>
      <w:r w:rsidRPr="00920450">
        <w:t>guides</w:t>
      </w:r>
      <w:r w:rsidRPr="00920450">
        <w:t xml:space="preserve"> </w:t>
      </w:r>
      <w:r w:rsidRPr="00920450">
        <w:t>on</w:t>
      </w:r>
      <w:r w:rsidRPr="00920450">
        <w:t xml:space="preserve"> </w:t>
      </w:r>
      <w:r w:rsidRPr="00920450">
        <w:t>these</w:t>
      </w:r>
      <w:r w:rsidRPr="00920450">
        <w:t xml:space="preserve"> </w:t>
      </w:r>
      <w:r w:rsidRPr="00920450">
        <w:t>rules</w:t>
      </w:r>
      <w:r w:rsidRPr="00920450">
        <w:t xml:space="preserve"> </w:t>
      </w:r>
      <w:r w:rsidRPr="00920450">
        <w:t>-</w:t>
      </w:r>
      <w:r w:rsidRPr="00920450">
        <w:t xml:space="preserve"> </w:t>
      </w:r>
      <w:hyperlink r:id="rId6" w:history="1">
        <w:r w:rsidR="00FB0FE9" w:rsidRPr="004612DA">
          <w:rPr>
            <w:rStyle w:val="Hyperlink"/>
          </w:rPr>
          <w:t>https://afj.org/resource-library/</w:t>
        </w:r>
      </w:hyperlink>
      <w:r w:rsidR="00FB0FE9">
        <w:t xml:space="preserve"> </w:t>
      </w:r>
    </w:p>
    <w:p w:rsidR="0068291F" w:rsidRPr="00920450" w:rsidRDefault="005B59B8" w:rsidP="00920450">
      <w:pPr>
        <w:pStyle w:val="BodyText"/>
        <w:ind w:left="0"/>
      </w:pPr>
      <w:r w:rsidRPr="00920450">
        <w:t>Recommended lobbying guide: Be</w:t>
      </w:r>
      <w:r w:rsidRPr="00920450">
        <w:t>ing a Player</w:t>
      </w:r>
    </w:p>
    <w:p w:rsidR="0068291F" w:rsidRPr="00920450" w:rsidRDefault="005B59B8" w:rsidP="00920450">
      <w:pPr>
        <w:pStyle w:val="BodyText"/>
        <w:ind w:left="0"/>
      </w:pPr>
      <w:r w:rsidRPr="00920450">
        <w:t>Also</w:t>
      </w:r>
      <w:r w:rsidRPr="00920450">
        <w:t xml:space="preserve"> </w:t>
      </w:r>
      <w:r w:rsidRPr="00920450">
        <w:t>state</w:t>
      </w:r>
      <w:r w:rsidRPr="00920450">
        <w:t xml:space="preserve"> </w:t>
      </w:r>
      <w:r w:rsidRPr="00920450">
        <w:t>guides</w:t>
      </w:r>
      <w:r w:rsidRPr="00920450">
        <w:t xml:space="preserve"> </w:t>
      </w:r>
      <w:r w:rsidRPr="00920450">
        <w:t>for</w:t>
      </w:r>
      <w:r w:rsidRPr="00920450">
        <w:t xml:space="preserve"> </w:t>
      </w:r>
      <w:r w:rsidRPr="00920450">
        <w:t>lobbying</w:t>
      </w:r>
      <w:r w:rsidRPr="00920450">
        <w:t xml:space="preserve"> </w:t>
      </w:r>
      <w:r w:rsidRPr="00920450">
        <w:t>disclosure</w:t>
      </w:r>
      <w:r w:rsidRPr="00920450">
        <w:t xml:space="preserve"> </w:t>
      </w:r>
      <w:r w:rsidRPr="00920450">
        <w:t>rules</w:t>
      </w:r>
      <w:r w:rsidRPr="00920450">
        <w:t xml:space="preserve"> </w:t>
      </w:r>
      <w:r w:rsidRPr="00920450">
        <w:t>in</w:t>
      </w:r>
      <w:r w:rsidRPr="00920450">
        <w:t xml:space="preserve"> </w:t>
      </w:r>
      <w:r w:rsidRPr="00920450">
        <w:t>all</w:t>
      </w:r>
      <w:r w:rsidRPr="00920450">
        <w:t xml:space="preserve"> </w:t>
      </w:r>
      <w:r w:rsidRPr="00920450">
        <w:t>50</w:t>
      </w:r>
      <w:r w:rsidRPr="00920450">
        <w:t xml:space="preserve"> </w:t>
      </w:r>
      <w:r w:rsidRPr="00920450">
        <w:t>states</w:t>
      </w:r>
      <w:r w:rsidRPr="00920450">
        <w:t xml:space="preserve"> </w:t>
      </w:r>
      <w:r w:rsidRPr="00920450">
        <w:t>and</w:t>
      </w:r>
      <w:r w:rsidRPr="00920450">
        <w:t xml:space="preserve"> </w:t>
      </w:r>
      <w:r w:rsidRPr="00920450">
        <w:t>DC</w:t>
      </w:r>
    </w:p>
    <w:p w:rsidR="00920450" w:rsidRDefault="00920450" w:rsidP="00920450">
      <w:pPr>
        <w:pStyle w:val="BodyText"/>
        <w:ind w:left="0"/>
      </w:pPr>
    </w:p>
    <w:p w:rsidR="00266C62" w:rsidRDefault="00266C62" w:rsidP="00266C62">
      <w:pPr>
        <w:pStyle w:val="Heading1"/>
      </w:pPr>
      <w:r>
        <w:t>&gt;&gt; SLIDE</w:t>
      </w:r>
      <w:r>
        <w:t xml:space="preserve"> 31</w:t>
      </w:r>
    </w:p>
    <w:p w:rsidR="00266C62" w:rsidRDefault="00266C62" w:rsidP="00920450">
      <w:pPr>
        <w:pStyle w:val="BodyText"/>
        <w:ind w:left="0"/>
      </w:pPr>
      <w:bookmarkStart w:id="31" w:name="Slide_Number_31"/>
      <w:bookmarkEnd w:id="31"/>
    </w:p>
    <w:p w:rsidR="0068291F" w:rsidRDefault="005B59B8" w:rsidP="00FB0FE9">
      <w:pPr>
        <w:pStyle w:val="Heading2"/>
        <w:ind w:left="0"/>
      </w:pPr>
      <w:r w:rsidRPr="00920450">
        <w:t>Contact</w:t>
      </w:r>
      <w:r w:rsidRPr="00920450">
        <w:t xml:space="preserve"> </w:t>
      </w:r>
      <w:r w:rsidRPr="00920450">
        <w:t>Bolder</w:t>
      </w:r>
      <w:r w:rsidRPr="00920450">
        <w:t xml:space="preserve"> </w:t>
      </w:r>
      <w:r w:rsidRPr="00920450">
        <w:t>Advocacy</w:t>
      </w:r>
      <w:r w:rsidR="00FB0FE9">
        <w:t xml:space="preserve"> </w:t>
      </w:r>
      <w:r w:rsidRPr="00920450">
        <w:t>for</w:t>
      </w:r>
      <w:r w:rsidRPr="00920450">
        <w:t xml:space="preserve"> </w:t>
      </w:r>
      <w:r w:rsidRPr="00920450">
        <w:t>free</w:t>
      </w:r>
      <w:r w:rsidRPr="00920450">
        <w:t xml:space="preserve"> </w:t>
      </w:r>
      <w:r w:rsidRPr="00920450">
        <w:t>technical</w:t>
      </w:r>
      <w:r w:rsidRPr="00920450">
        <w:t xml:space="preserve"> </w:t>
      </w:r>
      <w:r w:rsidRPr="00920450">
        <w:t>assistance</w:t>
      </w:r>
    </w:p>
    <w:p w:rsidR="00FB0FE9" w:rsidRPr="00920450" w:rsidRDefault="00FB0FE9" w:rsidP="00920450">
      <w:pPr>
        <w:pStyle w:val="BodyText"/>
        <w:ind w:left="0"/>
      </w:pPr>
    </w:p>
    <w:p w:rsidR="0068291F" w:rsidRPr="00920450" w:rsidRDefault="005B59B8" w:rsidP="00920450">
      <w:pPr>
        <w:pStyle w:val="BodyText"/>
        <w:ind w:left="0"/>
      </w:pPr>
      <w:hyperlink r:id="rId7">
        <w:r w:rsidRPr="00920450">
          <w:rPr>
            <w:rStyle w:val="Hyperlink"/>
          </w:rPr>
          <w:t>advocacy@afj.org</w:t>
        </w:r>
      </w:hyperlink>
    </w:p>
    <w:p w:rsidR="00FB0FE9" w:rsidRDefault="00FB0FE9" w:rsidP="00920450">
      <w:pPr>
        <w:pStyle w:val="BodyText"/>
        <w:ind w:left="0"/>
      </w:pPr>
    </w:p>
    <w:p w:rsidR="0068291F" w:rsidRPr="00920450" w:rsidRDefault="00FB0FE9" w:rsidP="00920450">
      <w:pPr>
        <w:pStyle w:val="BodyText"/>
        <w:ind w:left="0"/>
      </w:pPr>
      <w:r>
        <w:t xml:space="preserve">Website: </w:t>
      </w:r>
      <w:hyperlink r:id="rId8">
        <w:r w:rsidR="005B59B8" w:rsidRPr="00920450">
          <w:rPr>
            <w:rStyle w:val="Hyperlink"/>
          </w:rPr>
          <w:t>afj.org/bolder-advocacy/technical-assistance/</w:t>
        </w:r>
      </w:hyperlink>
    </w:p>
    <w:sectPr w:rsidR="0068291F" w:rsidRPr="00920450" w:rsidSect="0092045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91F"/>
    <w:rsid w:val="00266C62"/>
    <w:rsid w:val="005B59B8"/>
    <w:rsid w:val="0068291F"/>
    <w:rsid w:val="00920450"/>
    <w:rsid w:val="00CB24DC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5712"/>
  <w15:docId w15:val="{96E2ACA2-20FD-4F57-9240-B597CA9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20450"/>
    <w:pPr>
      <w:ind w:left="72"/>
      <w:outlineLvl w:val="0"/>
    </w:pPr>
    <w:rPr>
      <w:rFonts w:ascii="Arial" w:hAnsi="Arial"/>
      <w:sz w:val="36"/>
      <w:szCs w:val="96"/>
    </w:rPr>
  </w:style>
  <w:style w:type="paragraph" w:styleId="Heading2">
    <w:name w:val="heading 2"/>
    <w:basedOn w:val="Normal"/>
    <w:uiPriority w:val="1"/>
    <w:qFormat/>
    <w:rsid w:val="00266C62"/>
    <w:pPr>
      <w:ind w:left="72"/>
      <w:outlineLvl w:val="1"/>
    </w:pPr>
    <w:rPr>
      <w:rFonts w:ascii="Arial" w:hAnsi="Arial"/>
      <w:sz w:val="28"/>
      <w:szCs w:val="88"/>
    </w:rPr>
  </w:style>
  <w:style w:type="paragraph" w:styleId="Heading3">
    <w:name w:val="heading 3"/>
    <w:basedOn w:val="Normal"/>
    <w:uiPriority w:val="1"/>
    <w:qFormat/>
    <w:pPr>
      <w:spacing w:before="420" w:line="581" w:lineRule="exact"/>
      <w:ind w:left="484"/>
      <w:outlineLvl w:val="2"/>
    </w:pPr>
    <w:rPr>
      <w:b/>
      <w:bCs/>
      <w:sz w:val="48"/>
      <w:szCs w:val="48"/>
    </w:rPr>
  </w:style>
  <w:style w:type="paragraph" w:styleId="Heading4">
    <w:name w:val="heading 4"/>
    <w:basedOn w:val="Normal"/>
    <w:uiPriority w:val="1"/>
    <w:qFormat/>
    <w:pPr>
      <w:spacing w:before="566" w:line="581" w:lineRule="exact"/>
      <w:ind w:left="484"/>
      <w:outlineLvl w:val="3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0450"/>
    <w:pPr>
      <w:ind w:left="484"/>
    </w:pPr>
    <w:rPr>
      <w:rFonts w:ascii="Arial" w:hAnsi="Arial"/>
      <w:sz w:val="24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648"/>
    </w:pPr>
    <w:rPr>
      <w:rFonts w:ascii="Corbel Light" w:eastAsia="Corbel Light" w:hAnsi="Corbel Light" w:cs="Corbel Light"/>
    </w:rPr>
  </w:style>
  <w:style w:type="character" w:styleId="Hyperlink">
    <w:name w:val="Hyperlink"/>
    <w:basedOn w:val="DefaultParagraphFont"/>
    <w:uiPriority w:val="99"/>
    <w:unhideWhenUsed/>
    <w:rsid w:val="0092045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B24DC"/>
    <w:rPr>
      <w:rFonts w:ascii="Arial" w:eastAsia="Calibri" w:hAnsi="Arial" w:cs="Calibri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j.org/bolder-advocacy/technical-assista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vocacy@af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j.org/resource-library/" TargetMode="External"/><Relationship Id="rId5" Type="http://schemas.openxmlformats.org/officeDocument/2006/relationships/hyperlink" Target="https://afj.org/bolder-advocacy/podca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fj.org/article/running-the-advocacy-race-%20bolder-advocacys-top-resources-for-an-impactful-2024-election-%20seas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HP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Eleanor Canter</dc:creator>
  <dc:description>generated using python-pptx</dc:description>
  <cp:lastModifiedBy>Eleanor Canter</cp:lastModifiedBy>
  <cp:revision>2</cp:revision>
  <dcterms:created xsi:type="dcterms:W3CDTF">2024-08-21T18:24:00Z</dcterms:created>
  <dcterms:modified xsi:type="dcterms:W3CDTF">2024-08-21T19:48:00Z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24.2.255</vt:lpwstr>
  </property>
</Properties>
</file>