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33B" w:rsidRPr="00A72CA9" w:rsidRDefault="00F4233B" w:rsidP="00A72CA9">
      <w:pPr>
        <w:pStyle w:val="Heading1"/>
      </w:pPr>
      <w:bookmarkStart w:id="0" w:name="_GoBack"/>
      <w:bookmarkEnd w:id="0"/>
      <w:r w:rsidRPr="00A72CA9">
        <w:t>&gt;&gt; SLIDE 1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Alternative Finance Programs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National Disability Institute (NDI)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Laurie Schaller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lschaller@ndi-inc.org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Manager, Financial Empowerment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AssistiveTechLoans.com</w:t>
      </w:r>
      <w:r w:rsidR="00AC7383" w:rsidRPr="00A72CA9">
        <w:rPr>
          <w:rFonts w:ascii="Arial" w:hAnsi="Arial" w:cs="Arial"/>
          <w:sz w:val="24"/>
          <w:szCs w:val="24"/>
        </w:rPr>
        <w:t xml:space="preserve"> (</w:t>
      </w:r>
      <w:hyperlink r:id="rId4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http://www.assistivetechloans.com/</w:t>
        </w:r>
      </w:hyperlink>
      <w:r w:rsidR="00AC7383" w:rsidRPr="00A72CA9">
        <w:rPr>
          <w:rFonts w:ascii="Arial" w:hAnsi="Arial" w:cs="Arial"/>
          <w:sz w:val="24"/>
          <w:szCs w:val="24"/>
        </w:rPr>
        <w:t xml:space="preserve">)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202-449-9521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Toll Free: 1.877.771.1962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1057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Image: 11 people put their hands together in a group huddle.</w:t>
      </w:r>
    </w:p>
    <w:p w:rsidR="00A1057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26D4C" w:rsidRPr="00A72CA9" w:rsidRDefault="00E26D4C" w:rsidP="00E26D4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Image: Logo - </w:t>
      </w:r>
      <w:r w:rsidRPr="00A72CA9">
        <w:rPr>
          <w:rFonts w:ascii="Arial" w:hAnsi="Arial" w:cs="Arial"/>
          <w:sz w:val="24"/>
          <w:szCs w:val="24"/>
        </w:rPr>
        <w:t>National Disability Institute (NDI)</w:t>
      </w:r>
    </w:p>
    <w:p w:rsidR="00E26D4C" w:rsidRPr="00A72CA9" w:rsidRDefault="00E26D4C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A72CA9">
      <w:pPr>
        <w:pStyle w:val="Heading1"/>
      </w:pPr>
      <w:r w:rsidRPr="00A72CA9">
        <w:t>&gt;&gt; SLIDE 2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National Disability Institute (NDI)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Our Vision:</w:t>
      </w:r>
      <w:r w:rsidRPr="00A72CA9">
        <w:rPr>
          <w:rFonts w:ascii="Arial" w:hAnsi="Arial" w:cs="Arial"/>
          <w:sz w:val="24"/>
          <w:szCs w:val="24"/>
        </w:rPr>
        <w:t xml:space="preserve"> </w:t>
      </w:r>
      <w:r w:rsidRPr="00A72CA9">
        <w:rPr>
          <w:rFonts w:ascii="Arial" w:hAnsi="Arial" w:cs="Arial"/>
          <w:sz w:val="24"/>
          <w:szCs w:val="24"/>
        </w:rPr>
        <w:t>We envision a society in which people with disabilities have the same opportunities to achieve financial stability and independence as people without disabilities.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NDI AT Loan Site </w:t>
      </w:r>
      <w:r w:rsidR="00AC7383" w:rsidRPr="00A72CA9">
        <w:rPr>
          <w:rFonts w:ascii="Arial" w:hAnsi="Arial" w:cs="Arial"/>
          <w:sz w:val="24"/>
          <w:szCs w:val="24"/>
        </w:rPr>
        <w:t>(</w:t>
      </w:r>
      <w:hyperlink r:id="rId5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https://www.nationaldisabilityinstitute.org/</w:t>
        </w:r>
      </w:hyperlink>
      <w:r w:rsidR="00AC7383" w:rsidRPr="00A72CA9">
        <w:rPr>
          <w:rFonts w:ascii="Arial" w:hAnsi="Arial" w:cs="Arial"/>
          <w:sz w:val="24"/>
          <w:szCs w:val="24"/>
        </w:rPr>
        <w:t xml:space="preserve">) </w:t>
      </w:r>
    </w:p>
    <w:p w:rsidR="00AC7383" w:rsidRPr="00A72CA9" w:rsidRDefault="00AC7383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ABLE NRC Site </w:t>
      </w:r>
      <w:r w:rsidR="00AC7383" w:rsidRPr="00A72CA9">
        <w:rPr>
          <w:rFonts w:ascii="Arial" w:hAnsi="Arial" w:cs="Arial"/>
          <w:sz w:val="24"/>
          <w:szCs w:val="24"/>
        </w:rPr>
        <w:t>(</w:t>
      </w:r>
      <w:hyperlink r:id="rId6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https://www.ablenrc.org/</w:t>
        </w:r>
      </w:hyperlink>
      <w:r w:rsidR="00AC7383" w:rsidRPr="00A72CA9">
        <w:rPr>
          <w:rFonts w:ascii="Arial" w:hAnsi="Arial" w:cs="Arial"/>
          <w:sz w:val="24"/>
          <w:szCs w:val="24"/>
        </w:rPr>
        <w:t xml:space="preserve">) </w:t>
      </w:r>
    </w:p>
    <w:p w:rsidR="00AC7383" w:rsidRPr="00A72CA9" w:rsidRDefault="00AC7383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American Dream Employment Network / ADEN</w:t>
      </w:r>
      <w:r w:rsidR="00AC7383" w:rsidRPr="00A72CA9">
        <w:rPr>
          <w:rFonts w:ascii="Arial" w:hAnsi="Arial" w:cs="Arial"/>
          <w:sz w:val="24"/>
          <w:szCs w:val="24"/>
        </w:rPr>
        <w:t xml:space="preserve"> (</w:t>
      </w:r>
      <w:hyperlink r:id="rId7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https://www.nationaldisabilityinstitute.org/aden/</w:t>
        </w:r>
      </w:hyperlink>
      <w:r w:rsidR="00AC7383" w:rsidRPr="00A72CA9">
        <w:rPr>
          <w:rFonts w:ascii="Arial" w:hAnsi="Arial" w:cs="Arial"/>
          <w:sz w:val="24"/>
          <w:szCs w:val="24"/>
        </w:rPr>
        <w:t xml:space="preserve">) </w:t>
      </w:r>
    </w:p>
    <w:p w:rsidR="00AC7383" w:rsidRPr="00A72CA9" w:rsidRDefault="00AC7383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NDI Free Tax Preparation Information for People with Disabilities</w:t>
      </w:r>
      <w:r w:rsidR="00AC7383" w:rsidRPr="00A72CA9">
        <w:rPr>
          <w:rFonts w:ascii="Arial" w:hAnsi="Arial" w:cs="Arial"/>
          <w:sz w:val="24"/>
          <w:szCs w:val="24"/>
        </w:rPr>
        <w:t xml:space="preserve"> (</w:t>
      </w:r>
      <w:hyperlink r:id="rId8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https://www.nationaldisabilityinstitute.org/financial-wellness/taxes/</w:t>
        </w:r>
      </w:hyperlink>
      <w:r w:rsidR="00AC7383" w:rsidRPr="00A72CA9">
        <w:rPr>
          <w:rFonts w:ascii="Arial" w:hAnsi="Arial" w:cs="Arial"/>
          <w:sz w:val="24"/>
          <w:szCs w:val="24"/>
        </w:rPr>
        <w:t xml:space="preserve">) </w:t>
      </w:r>
    </w:p>
    <w:p w:rsidR="00AC7383" w:rsidRPr="00A72CA9" w:rsidRDefault="00AC7383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NDI Small Business HUB</w:t>
      </w:r>
      <w:r w:rsidR="00AC7383" w:rsidRPr="00A72CA9">
        <w:rPr>
          <w:rFonts w:ascii="Arial" w:hAnsi="Arial" w:cs="Arial"/>
          <w:sz w:val="24"/>
          <w:szCs w:val="24"/>
        </w:rPr>
        <w:t xml:space="preserve"> (</w:t>
      </w:r>
      <w:hyperlink r:id="rId9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https://www.disabilitysmallbusiness.org/</w:t>
        </w:r>
      </w:hyperlink>
      <w:r w:rsidR="00AC7383" w:rsidRPr="00A72CA9">
        <w:rPr>
          <w:rFonts w:ascii="Arial" w:hAnsi="Arial" w:cs="Arial"/>
          <w:sz w:val="24"/>
          <w:szCs w:val="24"/>
        </w:rPr>
        <w:t xml:space="preserve">) </w:t>
      </w:r>
    </w:p>
    <w:p w:rsidR="00AC7383" w:rsidRPr="00A72CA9" w:rsidRDefault="00AC7383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NDI Financial Resilience Center</w:t>
      </w:r>
      <w:r w:rsidR="00AC7383" w:rsidRPr="00A72CA9">
        <w:rPr>
          <w:rFonts w:ascii="Arial" w:hAnsi="Arial" w:cs="Arial"/>
          <w:sz w:val="24"/>
          <w:szCs w:val="24"/>
        </w:rPr>
        <w:t xml:space="preserve"> (</w:t>
      </w:r>
      <w:hyperlink r:id="rId10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https://www.nationaldisabilityinstitute.org/financial-resilience-center/</w:t>
        </w:r>
      </w:hyperlink>
      <w:r w:rsidR="00AC7383" w:rsidRPr="00A72CA9">
        <w:rPr>
          <w:rFonts w:ascii="Arial" w:hAnsi="Arial" w:cs="Arial"/>
          <w:sz w:val="24"/>
          <w:szCs w:val="24"/>
        </w:rPr>
        <w:t xml:space="preserve">)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A72CA9">
      <w:pPr>
        <w:pStyle w:val="Heading1"/>
      </w:pPr>
      <w:r w:rsidRPr="00A72CA9">
        <w:lastRenderedPageBreak/>
        <w:t>&gt;&gt; SLIDE 3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Extra Costs of Living with a Disability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*Households containing a working-age adult with a disability require, on average, 29% more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income (or an additional $18,322 a year at the median household income) to obtain the same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standard of living as a comparable household without a member with a disability;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An ABLE account can cover many of these extra expenses, including assistive technology and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services;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Using an Alternative Finance Program to purchase assistive technology can leverage ABLE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savings and work supports.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*Source: Morris, </w:t>
      </w:r>
      <w:proofErr w:type="spellStart"/>
      <w:r w:rsidRPr="00A72CA9">
        <w:rPr>
          <w:rFonts w:ascii="Arial" w:hAnsi="Arial" w:cs="Arial"/>
          <w:sz w:val="24"/>
          <w:szCs w:val="24"/>
        </w:rPr>
        <w:t>McGarity</w:t>
      </w:r>
      <w:proofErr w:type="spellEnd"/>
      <w:r w:rsidRPr="00A72CA9">
        <w:rPr>
          <w:rFonts w:ascii="Arial" w:hAnsi="Arial" w:cs="Arial"/>
          <w:sz w:val="24"/>
          <w:szCs w:val="24"/>
        </w:rPr>
        <w:t>, &amp; Goodman</w:t>
      </w:r>
      <w:r w:rsidR="00AC7383" w:rsidRPr="00A72CA9">
        <w:rPr>
          <w:rFonts w:ascii="Arial" w:hAnsi="Arial" w:cs="Arial"/>
          <w:sz w:val="24"/>
          <w:szCs w:val="24"/>
        </w:rPr>
        <w:t xml:space="preserve"> (</w:t>
      </w:r>
      <w:hyperlink r:id="rId11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https://journals.sagepub.com/doi/10.1177/10442073211043521</w:t>
        </w:r>
      </w:hyperlink>
      <w:r w:rsidR="00AC7383" w:rsidRPr="00A72CA9">
        <w:rPr>
          <w:rFonts w:ascii="Arial" w:hAnsi="Arial" w:cs="Arial"/>
          <w:sz w:val="24"/>
          <w:szCs w:val="24"/>
        </w:rPr>
        <w:t>)</w:t>
      </w:r>
      <w:r w:rsidRPr="00A72CA9">
        <w:rPr>
          <w:rFonts w:ascii="Arial" w:hAnsi="Arial" w:cs="Arial"/>
          <w:sz w:val="24"/>
          <w:szCs w:val="24"/>
        </w:rPr>
        <w:t>.</w:t>
      </w:r>
      <w:r w:rsidR="00AC7383" w:rsidRPr="00A72CA9">
        <w:rPr>
          <w:rFonts w:ascii="Arial" w:hAnsi="Arial" w:cs="Arial"/>
          <w:sz w:val="24"/>
          <w:szCs w:val="24"/>
        </w:rPr>
        <w:t xml:space="preserve">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A72CA9">
      <w:pPr>
        <w:pStyle w:val="Heading1"/>
      </w:pPr>
      <w:r w:rsidRPr="00A72CA9">
        <w:t>&gt;&gt; SLIDE 4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Why the Need for an AT Loan Program?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Financial institutions are reluctant to issue loans for home modifications, accessible vehicles and other types of assistive technology (AT);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Many people who have a disability experience low credit scores related to reduced income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and extensive medical expenses;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Many seniors’ credit scores decline as they use less credit;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Many people do not have employment income or income that can be garnished;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In many cases, AT vendors provide financing with interest rates that range from 16% to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30% interest.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A72CA9">
      <w:pPr>
        <w:pStyle w:val="Heading1"/>
      </w:pPr>
      <w:r w:rsidRPr="00A72CA9">
        <w:t>&gt;&gt; SLIDE 5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lastRenderedPageBreak/>
        <w:t>NDI’s AT Loan Program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NDI received grant funding through the U.S. Department of Education’s Rehabilitation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Services Administration;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NDI partners with financial institutions to issue and service pre-qualified loans up to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$45,000 for residents of NJ and NY;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NDI buys down the interest rate to 4% interest;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NDI has deposited funds with banks to guarantee defaults;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Our services include: outreach and promotional webinars, financial education and guidance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on spending plan development, and the provision of referrals for assistive technology grants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and/or financial counseling that can help people get the </w:t>
      </w:r>
      <w:proofErr w:type="gramStart"/>
      <w:r w:rsidRPr="00A72CA9">
        <w:rPr>
          <w:rFonts w:ascii="Arial" w:hAnsi="Arial" w:cs="Arial"/>
          <w:sz w:val="24"/>
          <w:szCs w:val="24"/>
        </w:rPr>
        <w:t>AT</w:t>
      </w:r>
      <w:proofErr w:type="gramEnd"/>
      <w:r w:rsidRPr="00A72CA9">
        <w:rPr>
          <w:rFonts w:ascii="Arial" w:hAnsi="Arial" w:cs="Arial"/>
          <w:sz w:val="24"/>
          <w:szCs w:val="24"/>
        </w:rPr>
        <w:t xml:space="preserve"> they need.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NDI’s repayment rate is 99%.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A72CA9">
      <w:pPr>
        <w:pStyle w:val="Heading1"/>
      </w:pPr>
      <w:r w:rsidRPr="00A72CA9">
        <w:t>&gt;&gt; SLIDE 6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Alternative Finance Programs (Continued)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There are more than 40 of these types of programs available across the U.S.</w:t>
      </w:r>
      <w:r w:rsidR="00AC7383" w:rsidRPr="00A72CA9">
        <w:rPr>
          <w:rFonts w:ascii="Arial" w:hAnsi="Arial" w:cs="Arial"/>
          <w:sz w:val="24"/>
          <w:szCs w:val="24"/>
        </w:rPr>
        <w:t xml:space="preserve"> (</w:t>
      </w:r>
      <w:hyperlink r:id="rId12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https://www.nationaldisabilityinstitute.org/wp-content/uploads/2019/01/AlternativeFinancingProgramListing.pdf</w:t>
        </w:r>
      </w:hyperlink>
      <w:r w:rsidR="00AC7383" w:rsidRPr="00A72CA9">
        <w:rPr>
          <w:rFonts w:ascii="Arial" w:hAnsi="Arial" w:cs="Arial"/>
          <w:sz w:val="24"/>
          <w:szCs w:val="24"/>
        </w:rPr>
        <w:t>)</w:t>
      </w:r>
      <w:r w:rsidRPr="00A72CA9">
        <w:rPr>
          <w:rFonts w:ascii="Arial" w:hAnsi="Arial" w:cs="Arial"/>
          <w:sz w:val="24"/>
          <w:szCs w:val="24"/>
        </w:rPr>
        <w:t>;</w:t>
      </w:r>
      <w:r w:rsidR="00AC7383" w:rsidRPr="00A72CA9">
        <w:rPr>
          <w:rFonts w:ascii="Arial" w:hAnsi="Arial" w:cs="Arial"/>
          <w:sz w:val="24"/>
          <w:szCs w:val="24"/>
        </w:rPr>
        <w:t xml:space="preserve">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Each program has different lending terms, for example, some offer loans up to $120,000;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Some offer matched savings accounts for AT including housing modification;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Interest rates range from 0% to 8%;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A loan is available to renters with permission from the property owner;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Lending terms are </w:t>
      </w:r>
      <w:proofErr w:type="gramStart"/>
      <w:r w:rsidRPr="00A72CA9">
        <w:rPr>
          <w:rFonts w:ascii="Arial" w:hAnsi="Arial" w:cs="Arial"/>
          <w:sz w:val="24"/>
          <w:szCs w:val="24"/>
        </w:rPr>
        <w:t>favorable,</w:t>
      </w:r>
      <w:proofErr w:type="gramEnd"/>
      <w:r w:rsidRPr="00A72CA9">
        <w:rPr>
          <w:rFonts w:ascii="Arial" w:hAnsi="Arial" w:cs="Arial"/>
          <w:sz w:val="24"/>
          <w:szCs w:val="24"/>
        </w:rPr>
        <w:t xml:space="preserve"> some do not require a credit score or calculation of debt-to-income ratios;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Generally, the programs need to see that the person can afford their monthly expenses, outstanding credit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and the cost of a monthly loan payment.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lastRenderedPageBreak/>
        <w:t>The programs offer referrals to AT providers, as an alternative to getting a loan.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A72CA9">
      <w:pPr>
        <w:pStyle w:val="Heading1"/>
      </w:pPr>
      <w:r w:rsidRPr="00A72CA9">
        <w:t>&gt;&gt; SLIDE 7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New Jersey and New York AT Resource Guides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There are AT demonstration events held in communities where people can try out AT.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You may be able to save money on used or refurbished devices. Your state AT center can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help you locate these resources.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 xml:space="preserve">We encourage you to take your time in selecting your AT.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Pr="00A72CA9">
        <w:rPr>
          <w:rFonts w:ascii="Arial" w:hAnsi="Arial" w:cs="Arial"/>
          <w:sz w:val="24"/>
          <w:szCs w:val="24"/>
        </w:rPr>
        <w:t>NJ and NY AT Resource Guides are posted at: AssistiveTechLoans.com</w:t>
      </w:r>
      <w:r w:rsidR="00AC7383" w:rsidRPr="00A72CA9">
        <w:rPr>
          <w:rFonts w:ascii="Arial" w:hAnsi="Arial" w:cs="Arial"/>
          <w:sz w:val="24"/>
          <w:szCs w:val="24"/>
        </w:rPr>
        <w:t xml:space="preserve"> (</w:t>
      </w:r>
      <w:hyperlink r:id="rId13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http://assistivetechloans.com/</w:t>
        </w:r>
      </w:hyperlink>
      <w:r w:rsidR="00AC7383" w:rsidRPr="00A72CA9">
        <w:rPr>
          <w:rFonts w:ascii="Arial" w:hAnsi="Arial" w:cs="Arial"/>
          <w:sz w:val="24"/>
          <w:szCs w:val="24"/>
        </w:rPr>
        <w:t>)</w:t>
      </w:r>
      <w:r w:rsidRPr="00A72CA9">
        <w:rPr>
          <w:rFonts w:ascii="Arial" w:hAnsi="Arial" w:cs="Arial"/>
          <w:sz w:val="24"/>
          <w:szCs w:val="24"/>
        </w:rPr>
        <w:t>.</w:t>
      </w:r>
      <w:r w:rsidR="00AC7383" w:rsidRPr="00A72CA9">
        <w:rPr>
          <w:rFonts w:ascii="Arial" w:hAnsi="Arial" w:cs="Arial"/>
          <w:sz w:val="24"/>
          <w:szCs w:val="24"/>
        </w:rPr>
        <w:t xml:space="preserve">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A72CA9">
      <w:pPr>
        <w:pStyle w:val="Heading1"/>
      </w:pPr>
      <w:r w:rsidRPr="00A72CA9">
        <w:t xml:space="preserve">&gt;&gt; SLIDE 8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Best Practices for Home Modifications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AT needed for employment may be provided by an employer, ACCES-VR, Commission for the Blind, or the Department of Labor;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SSI and SSDI work supports, such as Blind Work Expenses, Impairment Related Work Expenses, Subsidies and the Plan for Achieving Self-Support, can help a person retain their benefits longer while purchasing AT (for more information, access this ChooseWork.SSA.gov Blog on 4 Ways to Obtain Assistive Technology)</w:t>
      </w:r>
      <w:r w:rsidR="00AC7383" w:rsidRPr="00A72CA9">
        <w:rPr>
          <w:rFonts w:ascii="Arial" w:hAnsi="Arial" w:cs="Arial"/>
          <w:sz w:val="24"/>
          <w:szCs w:val="24"/>
        </w:rPr>
        <w:t xml:space="preserve"> (</w:t>
      </w:r>
      <w:hyperlink r:id="rId14" w:history="1">
        <w:r w:rsidR="00AC7383" w:rsidRPr="00A72CA9">
          <w:rPr>
            <w:rStyle w:val="Hyperlink"/>
            <w:rFonts w:ascii="Arial" w:hAnsi="Arial" w:cs="Arial"/>
            <w:sz w:val="24"/>
            <w:szCs w:val="24"/>
          </w:rPr>
          <w:t>https://choosework.ssa.gov/blog/jsp/blog.jsp?post_id=346</w:t>
        </w:r>
      </w:hyperlink>
      <w:r w:rsidR="00AC7383" w:rsidRPr="00A72CA9">
        <w:rPr>
          <w:rFonts w:ascii="Arial" w:hAnsi="Arial" w:cs="Arial"/>
          <w:sz w:val="24"/>
          <w:szCs w:val="24"/>
        </w:rPr>
        <w:t>)</w:t>
      </w:r>
      <w:r w:rsidR="00F4233B" w:rsidRPr="00A72CA9">
        <w:rPr>
          <w:rFonts w:ascii="Arial" w:hAnsi="Arial" w:cs="Arial"/>
          <w:sz w:val="24"/>
          <w:szCs w:val="24"/>
        </w:rPr>
        <w:t>;</w:t>
      </w:r>
      <w:r w:rsidR="00AC7383" w:rsidRPr="00A72CA9">
        <w:rPr>
          <w:rFonts w:ascii="Arial" w:hAnsi="Arial" w:cs="Arial"/>
          <w:sz w:val="24"/>
          <w:szCs w:val="24"/>
        </w:rPr>
        <w:t xml:space="preserve"> 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Research the availability of grants specific to disability;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Medical Insurance may pay for items that are medically necessary;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HCBS Medicaid Waiver may purchase AT;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Use an AFP loan is an affordable alternative to AT vendor financing terms and can be used with an ABLE account.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A72CA9">
      <w:pPr>
        <w:pStyle w:val="Heading1"/>
      </w:pPr>
      <w:r w:rsidRPr="00A72CA9">
        <w:lastRenderedPageBreak/>
        <w:t>&gt;&gt; SLIDE 9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AB</w:t>
      </w:r>
      <w:r w:rsidR="00036C05" w:rsidRPr="00A72CA9">
        <w:rPr>
          <w:rFonts w:ascii="Arial" w:hAnsi="Arial" w:cs="Arial"/>
          <w:sz w:val="24"/>
          <w:szCs w:val="24"/>
        </w:rPr>
        <w:t>LE Savings / Investment Account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ABLE savings up to $100,000 will Not</w:t>
      </w:r>
      <w:r w:rsidRPr="00A72CA9">
        <w:rPr>
          <w:rFonts w:ascii="Arial" w:hAnsi="Arial" w:cs="Arial"/>
          <w:sz w:val="24"/>
          <w:szCs w:val="24"/>
        </w:rPr>
        <w:t xml:space="preserve"> </w:t>
      </w:r>
      <w:r w:rsidR="00F4233B" w:rsidRPr="00A72CA9">
        <w:rPr>
          <w:rFonts w:ascii="Arial" w:hAnsi="Arial" w:cs="Arial"/>
          <w:sz w:val="24"/>
          <w:szCs w:val="24"/>
        </w:rPr>
        <w:t xml:space="preserve">affect SSI benefits or Medicare Part D “Extra Help,” which follows SSI rules. 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A person can have any amount of ABLE savings and it will Not</w:t>
      </w:r>
      <w:r w:rsidRPr="00A72CA9">
        <w:rPr>
          <w:rFonts w:ascii="Arial" w:hAnsi="Arial" w:cs="Arial"/>
          <w:sz w:val="24"/>
          <w:szCs w:val="24"/>
        </w:rPr>
        <w:t xml:space="preserve"> </w:t>
      </w:r>
      <w:r w:rsidR="00F4233B" w:rsidRPr="00A72CA9">
        <w:rPr>
          <w:rFonts w:ascii="Arial" w:hAnsi="Arial" w:cs="Arial"/>
          <w:sz w:val="24"/>
          <w:szCs w:val="24"/>
        </w:rPr>
        <w:t>affect: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 xml:space="preserve">Free Application for Federal Student Aid (FAFSA) 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 xml:space="preserve">Housing Assistance through Housing and Urban Development programs (HUD) 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 xml:space="preserve">Supplemental Nutrition and Assistance Program (SNAP) 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 xml:space="preserve">Social Security and Disability Insurance (SSDI) 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 xml:space="preserve">Medicare or Medicare Savings Programs or 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Any type of Medicaid benefit including Medicaid waiver services.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A72CA9">
      <w:pPr>
        <w:pStyle w:val="Heading1"/>
      </w:pPr>
      <w:r w:rsidRPr="00A72CA9">
        <w:t>&gt;&gt; SLIDE 10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Who Is</w:t>
      </w:r>
      <w:r w:rsidR="00036C05" w:rsidRPr="00A72CA9">
        <w:rPr>
          <w:rFonts w:ascii="Arial" w:hAnsi="Arial" w:cs="Arial"/>
          <w:sz w:val="24"/>
          <w:szCs w:val="24"/>
        </w:rPr>
        <w:t xml:space="preserve"> Eligible for an ABLE Account?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 xml:space="preserve">A person who has a Social Security number or tax filing I.D. and who has a disability or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blindness;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A disability that began before turning age 26, And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Is receiving SSI and/or SSDI, or whose benefits have been suspended, solely due to excess income or resources, provided that their blindness or disability occurred before the date the person turned age 26 Or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They have a written and signed disability certification</w:t>
      </w:r>
      <w:r w:rsidRPr="00A72CA9">
        <w:rPr>
          <w:rFonts w:ascii="Arial" w:hAnsi="Arial" w:cs="Arial"/>
          <w:sz w:val="24"/>
          <w:szCs w:val="24"/>
        </w:rPr>
        <w:t xml:space="preserve"> </w:t>
      </w:r>
      <w:r w:rsidR="00A72CA9" w:rsidRPr="00A72CA9">
        <w:rPr>
          <w:rFonts w:ascii="Arial" w:hAnsi="Arial" w:cs="Arial"/>
          <w:sz w:val="24"/>
          <w:szCs w:val="24"/>
        </w:rPr>
        <w:t>(</w:t>
      </w:r>
      <w:hyperlink r:id="rId15" w:history="1">
        <w:r w:rsidR="00A72CA9" w:rsidRPr="00A72CA9">
          <w:rPr>
            <w:rStyle w:val="Hyperlink"/>
            <w:rFonts w:ascii="Arial" w:hAnsi="Arial" w:cs="Arial"/>
            <w:sz w:val="24"/>
            <w:szCs w:val="24"/>
          </w:rPr>
          <w:t>https://www.ablenrc.org/wp-content/uploads/2020/10/spt-able-disability-certification.pdf</w:t>
        </w:r>
      </w:hyperlink>
      <w:r w:rsidR="00A72CA9" w:rsidRPr="00A72CA9">
        <w:rPr>
          <w:rFonts w:ascii="Arial" w:hAnsi="Arial" w:cs="Arial"/>
          <w:sz w:val="24"/>
          <w:szCs w:val="24"/>
        </w:rPr>
        <w:t xml:space="preserve">) </w:t>
      </w:r>
      <w:r w:rsidR="00F4233B" w:rsidRPr="00A72CA9">
        <w:rPr>
          <w:rFonts w:ascii="Arial" w:hAnsi="Arial" w:cs="Arial"/>
          <w:sz w:val="24"/>
          <w:szCs w:val="24"/>
        </w:rPr>
        <w:t>from a qualifying physician, indicating that their disability began, before age 26.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A72CA9">
      <w:pPr>
        <w:pStyle w:val="Heading1"/>
      </w:pPr>
      <w:r w:rsidRPr="00A72CA9">
        <w:t>&gt;&gt; SLIDE 11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ABLE Contributions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Friends, Family Employer direct deposits;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Rollover of a 529 college account;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Trust or Pooled Trust;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Extra Earnings, Benefits; Income Tax Refund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From all combined sources, up to $18,000 for 2024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An ABLE account owner who works</w:t>
      </w:r>
      <w:r w:rsidRPr="00A72CA9">
        <w:rPr>
          <w:rFonts w:ascii="Arial" w:hAnsi="Arial" w:cs="Arial"/>
          <w:sz w:val="24"/>
          <w:szCs w:val="24"/>
        </w:rPr>
        <w:t xml:space="preserve"> </w:t>
      </w:r>
      <w:r w:rsidR="00F4233B" w:rsidRPr="00A72CA9">
        <w:rPr>
          <w:rFonts w:ascii="Arial" w:hAnsi="Arial" w:cs="Arial"/>
          <w:sz w:val="24"/>
          <w:szCs w:val="24"/>
        </w:rPr>
        <w:t>and does not have contributions to a retirement account for the calendar year, may contribute up to an additional $14,580 from their employment income.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$18,000 + $14,580 = $32,480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36C05" w:rsidRPr="00A72CA9" w:rsidRDefault="00036C05" w:rsidP="00A72CA9">
      <w:pPr>
        <w:pStyle w:val="Heading1"/>
      </w:pPr>
      <w:r w:rsidRPr="00A72CA9">
        <w:t>&gt;&gt; SLIDE 12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ABLE Qualified Disability Expenses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Assistive Technology;</w:t>
      </w: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Education;</w:t>
      </w: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Basic living expenses including food and shelter;</w:t>
      </w: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Housing</w:t>
      </w:r>
      <w:r w:rsidRPr="00A72CA9">
        <w:rPr>
          <w:rFonts w:ascii="Arial" w:hAnsi="Arial" w:cs="Arial"/>
          <w:sz w:val="24"/>
          <w:szCs w:val="24"/>
        </w:rPr>
        <w:t xml:space="preserve"> </w:t>
      </w:r>
      <w:r w:rsidR="00F4233B" w:rsidRPr="00A72CA9">
        <w:rPr>
          <w:rFonts w:ascii="Arial" w:hAnsi="Arial" w:cs="Arial"/>
          <w:sz w:val="24"/>
          <w:szCs w:val="24"/>
        </w:rPr>
        <w:t xml:space="preserve">including utilities, rent, modification, purchase, property taxes; </w:t>
      </w: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Transportation;</w:t>
      </w: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Employment training and support;</w:t>
      </w: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Personal support services and respite care;</w:t>
      </w: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Health care expenses;</w:t>
      </w: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Disability related vacations and recreational activities;</w:t>
      </w: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Legal fees and financial management;</w:t>
      </w:r>
    </w:p>
    <w:p w:rsidR="00F4233B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- </w:t>
      </w:r>
      <w:r w:rsidR="00F4233B" w:rsidRPr="00A72CA9">
        <w:rPr>
          <w:rFonts w:ascii="Arial" w:hAnsi="Arial" w:cs="Arial"/>
          <w:sz w:val="24"/>
          <w:szCs w:val="24"/>
        </w:rPr>
        <w:t>Funeral and burial expenses.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36C05" w:rsidRPr="00A72CA9" w:rsidRDefault="00036C05" w:rsidP="00A72CA9">
      <w:pPr>
        <w:pStyle w:val="Heading1"/>
      </w:pPr>
      <w:r w:rsidRPr="00A72CA9">
        <w:t>&gt;&gt; SLIDE 13</w:t>
      </w:r>
    </w:p>
    <w:p w:rsidR="00036C05" w:rsidRPr="00A72CA9" w:rsidRDefault="00036C05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Comparison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Loan: </w:t>
      </w:r>
      <w:r w:rsidR="00F4233B" w:rsidRPr="00A72CA9">
        <w:rPr>
          <w:rFonts w:ascii="Arial" w:hAnsi="Arial" w:cs="Arial"/>
          <w:sz w:val="24"/>
          <w:szCs w:val="24"/>
        </w:rPr>
        <w:t>AT Vendor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Cost / Term: </w:t>
      </w:r>
      <w:r w:rsidR="00F4233B" w:rsidRPr="00A72CA9">
        <w:rPr>
          <w:rFonts w:ascii="Arial" w:hAnsi="Arial" w:cs="Arial"/>
          <w:sz w:val="24"/>
          <w:szCs w:val="24"/>
        </w:rPr>
        <w:t>$10,000 / 5 years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Interest: </w:t>
      </w:r>
      <w:r w:rsidR="00F4233B" w:rsidRPr="00A72CA9">
        <w:rPr>
          <w:rFonts w:ascii="Arial" w:hAnsi="Arial" w:cs="Arial"/>
          <w:sz w:val="24"/>
          <w:szCs w:val="24"/>
        </w:rPr>
        <w:t>16%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Monthly Payment: </w:t>
      </w:r>
      <w:r w:rsidR="00F4233B" w:rsidRPr="00A72CA9">
        <w:rPr>
          <w:rFonts w:ascii="Arial" w:hAnsi="Arial" w:cs="Arial"/>
          <w:sz w:val="24"/>
          <w:szCs w:val="24"/>
        </w:rPr>
        <w:t>$243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Payment Total: </w:t>
      </w:r>
      <w:r w:rsidR="00F4233B" w:rsidRPr="00A72CA9">
        <w:rPr>
          <w:rFonts w:ascii="Arial" w:hAnsi="Arial" w:cs="Arial"/>
          <w:sz w:val="24"/>
          <w:szCs w:val="24"/>
        </w:rPr>
        <w:t>$14,591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Loan: </w:t>
      </w:r>
      <w:r w:rsidR="00F4233B" w:rsidRPr="00A72CA9">
        <w:rPr>
          <w:rFonts w:ascii="Arial" w:hAnsi="Arial" w:cs="Arial"/>
          <w:sz w:val="24"/>
          <w:szCs w:val="24"/>
        </w:rPr>
        <w:t>Credit Card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Cost / Term: </w:t>
      </w:r>
      <w:r w:rsidR="00F4233B" w:rsidRPr="00A72CA9">
        <w:rPr>
          <w:rFonts w:ascii="Arial" w:hAnsi="Arial" w:cs="Arial"/>
          <w:sz w:val="24"/>
          <w:szCs w:val="24"/>
        </w:rPr>
        <w:t>$10,000 / 5 years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Interest: </w:t>
      </w:r>
      <w:r w:rsidR="00F4233B" w:rsidRPr="00A72CA9">
        <w:rPr>
          <w:rFonts w:ascii="Arial" w:hAnsi="Arial" w:cs="Arial"/>
          <w:sz w:val="24"/>
          <w:szCs w:val="24"/>
        </w:rPr>
        <w:t>24%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Monthly Payment: </w:t>
      </w:r>
      <w:r w:rsidR="00F4233B" w:rsidRPr="00A72CA9">
        <w:rPr>
          <w:rFonts w:ascii="Arial" w:hAnsi="Arial" w:cs="Arial"/>
          <w:sz w:val="24"/>
          <w:szCs w:val="24"/>
        </w:rPr>
        <w:t>$288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Payment Total: </w:t>
      </w:r>
      <w:r w:rsidR="00F4233B" w:rsidRPr="00A72CA9">
        <w:rPr>
          <w:rFonts w:ascii="Arial" w:hAnsi="Arial" w:cs="Arial"/>
          <w:sz w:val="24"/>
          <w:szCs w:val="24"/>
        </w:rPr>
        <w:t>$17,269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Loan: </w:t>
      </w:r>
      <w:r w:rsidR="00F4233B" w:rsidRPr="00A72CA9">
        <w:rPr>
          <w:rFonts w:ascii="Arial" w:hAnsi="Arial" w:cs="Arial"/>
          <w:sz w:val="24"/>
          <w:szCs w:val="24"/>
        </w:rPr>
        <w:t>NDI AT Loan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Cost / Term: </w:t>
      </w:r>
      <w:r w:rsidR="00F4233B" w:rsidRPr="00A72CA9">
        <w:rPr>
          <w:rFonts w:ascii="Arial" w:hAnsi="Arial" w:cs="Arial"/>
          <w:sz w:val="24"/>
          <w:szCs w:val="24"/>
        </w:rPr>
        <w:t>$10,000 / 5 years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Interest: </w:t>
      </w:r>
      <w:r w:rsidR="00F4233B" w:rsidRPr="00A72CA9">
        <w:rPr>
          <w:rFonts w:ascii="Arial" w:hAnsi="Arial" w:cs="Arial"/>
          <w:sz w:val="24"/>
          <w:szCs w:val="24"/>
        </w:rPr>
        <w:t>4%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Monthly Payment: </w:t>
      </w:r>
      <w:r w:rsidR="00F4233B" w:rsidRPr="00A72CA9">
        <w:rPr>
          <w:rFonts w:ascii="Arial" w:hAnsi="Arial" w:cs="Arial"/>
          <w:sz w:val="24"/>
          <w:szCs w:val="24"/>
        </w:rPr>
        <w:t>$184</w:t>
      </w: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Payment Total: </w:t>
      </w:r>
      <w:r w:rsidR="00F4233B" w:rsidRPr="00A72CA9">
        <w:rPr>
          <w:rFonts w:ascii="Arial" w:hAnsi="Arial" w:cs="Arial"/>
          <w:sz w:val="24"/>
          <w:szCs w:val="24"/>
        </w:rPr>
        <w:t>$11,050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An AFP AT loan could save $3,541 or more while helping the loan recipient(s) develop positive credit.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A person who has a high-interest-rate AT loan may apply with the NDI AT Loan program for a refinance loan.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1057B" w:rsidRPr="00A72CA9" w:rsidRDefault="00A1057B" w:rsidP="00A72CA9">
      <w:pPr>
        <w:pStyle w:val="Heading1"/>
      </w:pPr>
      <w:r w:rsidRPr="00A72CA9">
        <w:t>&gt;&gt; SLIDE 14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New Resources to help support taxpayers with disabilities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72CA9" w:rsidRPr="00A72CA9" w:rsidRDefault="00A72CA9" w:rsidP="00A72CA9">
      <w:pPr>
        <w:spacing w:after="0" w:line="240" w:lineRule="auto"/>
        <w:rPr>
          <w:rFonts w:ascii="Arial" w:hAnsi="Arial" w:cs="Arial"/>
          <w:sz w:val="24"/>
          <w:szCs w:val="24"/>
        </w:rPr>
      </w:pPr>
      <w:hyperlink r:id="rId16" w:history="1">
        <w:r w:rsidRPr="00A72CA9">
          <w:rPr>
            <w:rStyle w:val="Hyperlink"/>
            <w:rFonts w:ascii="Arial" w:hAnsi="Arial" w:cs="Arial"/>
            <w:sz w:val="24"/>
            <w:szCs w:val="24"/>
          </w:rPr>
          <w:t>NationalDisabilityInstitute.org/Financial-Wellness/Taxes</w:t>
        </w:r>
      </w:hyperlink>
    </w:p>
    <w:p w:rsidR="00A72CA9" w:rsidRPr="00A72CA9" w:rsidRDefault="00A72CA9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Image: </w:t>
      </w:r>
      <w:r w:rsidR="00F4233B" w:rsidRPr="00A72CA9">
        <w:rPr>
          <w:rFonts w:ascii="Arial" w:hAnsi="Arial" w:cs="Arial"/>
          <w:sz w:val="24"/>
          <w:szCs w:val="24"/>
        </w:rPr>
        <w:t>A Black man who is a wheelchair user applying a tool to blocks of wood in a workshop setting.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NationalDisabilityInstitute.org/Financial-Wellness/Taxes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Image: </w:t>
      </w:r>
      <w:r w:rsidR="00F4233B" w:rsidRPr="00A72CA9">
        <w:rPr>
          <w:rFonts w:ascii="Arial" w:hAnsi="Arial" w:cs="Arial"/>
          <w:sz w:val="24"/>
          <w:szCs w:val="24"/>
        </w:rPr>
        <w:t>Share Our Strength logo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1057B" w:rsidRPr="00A72CA9" w:rsidRDefault="00A1057B" w:rsidP="00A72CA9">
      <w:pPr>
        <w:pStyle w:val="Heading1"/>
      </w:pPr>
      <w:r w:rsidRPr="00A72CA9">
        <w:t>&gt;&gt; SLIDE 15</w:t>
      </w:r>
    </w:p>
    <w:p w:rsidR="00A1057B" w:rsidRPr="00A72CA9" w:rsidRDefault="00A1057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Contact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Laurie Schaller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lschaller@ndi-inc.org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Manager, Financial Empowerment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AssistiveTechLoans.com</w:t>
      </w:r>
      <w:r w:rsidR="00A72CA9" w:rsidRPr="00A72CA9">
        <w:rPr>
          <w:rFonts w:ascii="Arial" w:hAnsi="Arial" w:cs="Arial"/>
          <w:sz w:val="24"/>
          <w:szCs w:val="24"/>
        </w:rPr>
        <w:t xml:space="preserve"> (</w:t>
      </w:r>
      <w:hyperlink r:id="rId17" w:history="1">
        <w:r w:rsidR="00A72CA9" w:rsidRPr="00A72CA9">
          <w:rPr>
            <w:rStyle w:val="Hyperlink"/>
            <w:rFonts w:ascii="Arial" w:hAnsi="Arial" w:cs="Arial"/>
            <w:sz w:val="24"/>
            <w:szCs w:val="24"/>
          </w:rPr>
          <w:t>http://assistivetechloans.com/</w:t>
        </w:r>
      </w:hyperlink>
      <w:r w:rsidR="00A72CA9" w:rsidRPr="00A72CA9">
        <w:rPr>
          <w:rFonts w:ascii="Arial" w:hAnsi="Arial" w:cs="Arial"/>
          <w:sz w:val="24"/>
          <w:szCs w:val="24"/>
        </w:rPr>
        <w:t xml:space="preserve">) 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lastRenderedPageBreak/>
        <w:t>Phone and FAX: (202) 449-9521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Toll Free: 1.877.771.1962</w:t>
      </w: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233B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 xml:space="preserve">Orientations including new AT product spotlights are recorded; </w:t>
      </w:r>
    </w:p>
    <w:p w:rsidR="00534F04" w:rsidRPr="00A72CA9" w:rsidRDefault="00F4233B" w:rsidP="00F4233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72CA9">
        <w:rPr>
          <w:rFonts w:ascii="Arial" w:hAnsi="Arial" w:cs="Arial"/>
          <w:sz w:val="24"/>
          <w:szCs w:val="24"/>
        </w:rPr>
        <w:t>Co</w:t>
      </w:r>
      <w:r w:rsidRPr="00A72CA9">
        <w:rPr>
          <w:rFonts w:ascii="Arial" w:hAnsi="Arial" w:cs="Arial"/>
          <w:sz w:val="24"/>
          <w:szCs w:val="24"/>
        </w:rPr>
        <w:t>mmunity presentations available</w:t>
      </w:r>
    </w:p>
    <w:sectPr w:rsidR="00534F04" w:rsidRPr="00A72C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F04"/>
    <w:rsid w:val="00036C05"/>
    <w:rsid w:val="00534F04"/>
    <w:rsid w:val="008934E8"/>
    <w:rsid w:val="00A1057B"/>
    <w:rsid w:val="00A54558"/>
    <w:rsid w:val="00A72CA9"/>
    <w:rsid w:val="00AC7383"/>
    <w:rsid w:val="00E26D4C"/>
    <w:rsid w:val="00F42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7CECF"/>
  <w15:chartTrackingRefBased/>
  <w15:docId w15:val="{7796894F-56B7-4BCD-8F20-163120879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6D4C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72CA9"/>
    <w:pPr>
      <w:keepNext/>
      <w:keepLines/>
      <w:spacing w:before="240" w:after="0"/>
      <w:outlineLvl w:val="0"/>
    </w:pPr>
    <w:rPr>
      <w:rFonts w:ascii="Arial" w:eastAsiaTheme="majorEastAsia" w:hAnsi="Arial" w:cstheme="majorBidi"/>
      <w:sz w:val="28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7383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72CA9"/>
    <w:rPr>
      <w:rFonts w:ascii="Arial" w:eastAsiaTheme="majorEastAsia" w:hAnsi="Arial" w:cstheme="majorBidi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08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tionaldisabilityinstitute.org/financial-wellness/taxes/" TargetMode="External"/><Relationship Id="rId13" Type="http://schemas.openxmlformats.org/officeDocument/2006/relationships/hyperlink" Target="http://assistivetechloans.com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ationaldisabilityinstitute.org/aden/" TargetMode="External"/><Relationship Id="rId12" Type="http://schemas.openxmlformats.org/officeDocument/2006/relationships/hyperlink" Target="https://www.nationaldisabilityinstitute.org/wp-content/uploads/2019/01/AlternativeFinancingProgramListing.pdf" TargetMode="External"/><Relationship Id="rId17" Type="http://schemas.openxmlformats.org/officeDocument/2006/relationships/hyperlink" Target="http://assistivetechloans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ationaldisabilityinstitute.org/financial-wellness/taxes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ablenrc.org/" TargetMode="External"/><Relationship Id="rId11" Type="http://schemas.openxmlformats.org/officeDocument/2006/relationships/hyperlink" Target="https://journals.sagepub.com/doi/10.1177/10442073211043521" TargetMode="External"/><Relationship Id="rId5" Type="http://schemas.openxmlformats.org/officeDocument/2006/relationships/hyperlink" Target="https://www.nationaldisabilityinstitute.org/" TargetMode="External"/><Relationship Id="rId15" Type="http://schemas.openxmlformats.org/officeDocument/2006/relationships/hyperlink" Target="https://www.ablenrc.org/wp-content/uploads/2020/10/spt-able-disability-certification.pdf" TargetMode="External"/><Relationship Id="rId10" Type="http://schemas.openxmlformats.org/officeDocument/2006/relationships/hyperlink" Target="https://www.nationaldisabilityinstitute.org/financial-resilience-center/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www.assistivetechloans.com/" TargetMode="External"/><Relationship Id="rId9" Type="http://schemas.openxmlformats.org/officeDocument/2006/relationships/hyperlink" Target="https://www.disabilitysmallbusiness.org/" TargetMode="External"/><Relationship Id="rId14" Type="http://schemas.openxmlformats.org/officeDocument/2006/relationships/hyperlink" Target="https://choosework.ssa.gov/blog/jsp/blog.jsp?post_id=3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1407</TotalTime>
  <Pages>8</Pages>
  <Words>1424</Words>
  <Characters>8118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3</cp:revision>
  <dcterms:created xsi:type="dcterms:W3CDTF">2024-03-07T19:17:00Z</dcterms:created>
  <dcterms:modified xsi:type="dcterms:W3CDTF">2024-03-08T19:33:00Z</dcterms:modified>
</cp:coreProperties>
</file>