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258A3" w14:textId="77777777" w:rsidR="00BD73B9" w:rsidRDefault="00BD73B9" w:rsidP="00612938">
      <w:pPr>
        <w:pStyle w:val="Title"/>
        <w:jc w:val="center"/>
        <w:rPr>
          <w:b/>
          <w:bCs/>
        </w:rPr>
      </w:pPr>
    </w:p>
    <w:p w14:paraId="285F207C" w14:textId="77777777" w:rsidR="00016D57" w:rsidRPr="00612938" w:rsidRDefault="00937F4B" w:rsidP="00612938">
      <w:pPr>
        <w:pStyle w:val="Title"/>
        <w:jc w:val="center"/>
        <w:rPr>
          <w:b/>
          <w:bCs/>
        </w:rPr>
      </w:pPr>
      <w:r w:rsidRPr="00612938">
        <w:rPr>
          <w:b/>
          <w:bCs/>
        </w:rPr>
        <w:t>Shared Stewardship</w:t>
      </w:r>
    </w:p>
    <w:p w14:paraId="646E0285" w14:textId="77777777" w:rsidR="00BA4366" w:rsidRDefault="00BA4366" w:rsidP="00BA4366">
      <w:pPr>
        <w:pStyle w:val="Title"/>
        <w:jc w:val="center"/>
      </w:pPr>
    </w:p>
    <w:p w14:paraId="6B63A179" w14:textId="77777777" w:rsidR="00BA4366" w:rsidRDefault="00937F4B" w:rsidP="00BA4366">
      <w:pPr>
        <w:pStyle w:val="Title"/>
        <w:jc w:val="center"/>
      </w:pPr>
      <w:r>
        <w:t>A Lab for Emerging and Legacy Leaders</w:t>
      </w:r>
    </w:p>
    <w:p w14:paraId="68369425" w14:textId="77777777" w:rsidR="00BA4366" w:rsidRDefault="00BA4366" w:rsidP="00F463C4"/>
    <w:p w14:paraId="10DE2C95" w14:textId="77777777" w:rsidR="00016D57" w:rsidRDefault="00937F4B" w:rsidP="00BA4366">
      <w:pPr>
        <w:jc w:val="center"/>
      </w:pPr>
      <w:r>
        <w:t>Brittany Boyd-Chisholm, CEO, Thrive CIL</w:t>
      </w:r>
      <w:r>
        <w:br/>
        <w:t>NCIL 2026 Annual Conference</w:t>
      </w:r>
      <w:r>
        <w:rPr>
          <w:noProof/>
        </w:rPr>
        <w:drawing>
          <wp:anchor distT="91440" distB="0" distL="182880" distR="0" simplePos="0" relativeHeight="251658240" behindDoc="0" locked="0" layoutInCell="1" allowOverlap="1" wp14:anchorId="6CC4562D" wp14:editId="432AE3AD">
            <wp:simplePos x="0" y="0"/>
            <wp:positionH relativeFrom="page">
              <wp:posOffset>3246120</wp:posOffset>
            </wp:positionH>
            <wp:positionV relativeFrom="page">
              <wp:posOffset>5074920</wp:posOffset>
            </wp:positionV>
            <wp:extent cx="3566160" cy="2005965"/>
            <wp:effectExtent l="0" t="0" r="0" b="0"/>
            <wp:wrapNone/>
            <wp:docPr id="1" name="Picture 1" descr="Illustration of an arched bridge connecting two cliffs beneath a golden sun. On each side, pairs of people, including wheelchair users, stand facing the bridge, representing two communities coming togeth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_titl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2005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60FB23" w14:textId="77777777" w:rsidR="00016D57" w:rsidRDefault="00937F4B" w:rsidP="00BA4366">
      <w:pPr>
        <w:pStyle w:val="Heading1"/>
      </w:pPr>
      <w:r>
        <w:lastRenderedPageBreak/>
        <w:t>Protecting Disability-Led Leadership</w:t>
      </w:r>
      <w:r>
        <w:rPr>
          <w:noProof/>
        </w:rPr>
        <w:drawing>
          <wp:anchor distT="91440" distB="0" distL="182880" distR="0" simplePos="0" relativeHeight="251658241" behindDoc="0" locked="0" layoutInCell="1" allowOverlap="1" wp14:anchorId="5F6D29E7" wp14:editId="79ED7CC0">
            <wp:simplePos x="0" y="0"/>
            <wp:positionH relativeFrom="page">
              <wp:posOffset>6492240</wp:posOffset>
            </wp:positionH>
            <wp:positionV relativeFrom="page">
              <wp:posOffset>1645920</wp:posOffset>
            </wp:positionV>
            <wp:extent cx="3017520" cy="1697355"/>
            <wp:effectExtent l="0" t="0" r="0" b="0"/>
            <wp:wrapSquare wrapText="left"/>
            <wp:docPr id="2" name="Picture 2" descr="Illustration of a large teal shield protecting three people, with a wheelchair user front and center. A gold circle with a checkmark floats above them, symbolizing safeguarded disability-led leadershi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_protecting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169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8F5198" w14:textId="77777777" w:rsidR="005612CF" w:rsidRPr="005612CF" w:rsidRDefault="005612CF" w:rsidP="005612CF"/>
    <w:p w14:paraId="323A12EE" w14:textId="77777777" w:rsidR="00016D57" w:rsidRPr="005612CF" w:rsidRDefault="00937F4B" w:rsidP="000E48F0">
      <w:pPr>
        <w:pStyle w:val="ListParagraph"/>
        <w:numPr>
          <w:ilvl w:val="0"/>
          <w:numId w:val="10"/>
        </w:numPr>
        <w:spacing w:after="240"/>
        <w:contextualSpacing w:val="0"/>
      </w:pPr>
      <w:r w:rsidRPr="005612CF">
        <w:t>How do we ensure the Independent Living movement remains led by those with the deepest lived experience?</w:t>
      </w:r>
    </w:p>
    <w:p w14:paraId="78F4FEB6" w14:textId="77777777" w:rsidR="00016D57" w:rsidRPr="005612CF" w:rsidRDefault="00937F4B" w:rsidP="000E48F0">
      <w:pPr>
        <w:pStyle w:val="ListParagraph"/>
        <w:numPr>
          <w:ilvl w:val="0"/>
          <w:numId w:val="10"/>
        </w:numPr>
        <w:spacing w:after="240"/>
        <w:contextualSpacing w:val="0"/>
      </w:pPr>
      <w:r w:rsidRPr="005612CF">
        <w:t xml:space="preserve">Lived experience is not a baseline credential — it is </w:t>
      </w:r>
      <w:proofErr w:type="gramStart"/>
      <w:r w:rsidRPr="005612CF">
        <w:t>an executive</w:t>
      </w:r>
      <w:proofErr w:type="gramEnd"/>
      <w:r w:rsidRPr="005612CF">
        <w:t xml:space="preserve"> competency.</w:t>
      </w:r>
    </w:p>
    <w:p w14:paraId="69DC8C8B" w14:textId="77777777" w:rsidR="00016D57" w:rsidRPr="005612CF" w:rsidRDefault="00937F4B" w:rsidP="000E48F0">
      <w:pPr>
        <w:pStyle w:val="ListParagraph"/>
        <w:numPr>
          <w:ilvl w:val="0"/>
          <w:numId w:val="10"/>
        </w:numPr>
        <w:spacing w:after="240"/>
        <w:contextualSpacing w:val="0"/>
      </w:pPr>
      <w:r w:rsidRPr="005612CF">
        <w:t>Traditional professional paths create unnecessary barriers to executive advancement.</w:t>
      </w:r>
    </w:p>
    <w:p w14:paraId="4D089739" w14:textId="77777777" w:rsidR="00016D57" w:rsidRDefault="00937F4B" w:rsidP="008D7989">
      <w:pPr>
        <w:pStyle w:val="Heading1"/>
      </w:pPr>
      <w:r>
        <w:lastRenderedPageBreak/>
        <w:t>From the Front Lines to the Executive Office</w:t>
      </w:r>
      <w:r>
        <w:rPr>
          <w:noProof/>
        </w:rPr>
        <w:drawing>
          <wp:anchor distT="91440" distB="0" distL="182880" distR="0" simplePos="0" relativeHeight="251658242" behindDoc="0" locked="0" layoutInCell="1" allowOverlap="1" wp14:anchorId="26D7B8EE" wp14:editId="3CDE3A95">
            <wp:simplePos x="0" y="0"/>
            <wp:positionH relativeFrom="page">
              <wp:posOffset>5577840</wp:posOffset>
            </wp:positionH>
            <wp:positionV relativeFrom="page">
              <wp:posOffset>1645920</wp:posOffset>
            </wp:positionV>
            <wp:extent cx="3931920" cy="2211705"/>
            <wp:effectExtent l="0" t="0" r="0" b="0"/>
            <wp:wrapSquare wrapText="left"/>
            <wp:docPr id="3" name="Picture 3" descr="Two framed photographs side by side showing Brittany's career journey. Left, labeled 2005 - CNA student: a newspaper clipping from The Sentinel featuring high school senior Brittany Bailey holding a stethoscope, in an article about the Cumberland Perry Area Vocational Technical School nursing assistant program. A gold arrow points to the right photo, labeled Today - CEO: Brittany Boyd-Chisholm smiling in a colorful floral blazer, now CEO of Thrive C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_journey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31920" cy="2211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9E40AB" w14:textId="77777777" w:rsidR="008D7989" w:rsidRPr="008D7989" w:rsidRDefault="008D7989" w:rsidP="008D7989"/>
    <w:p w14:paraId="1B23CD98" w14:textId="77777777" w:rsidR="00016D57" w:rsidRPr="008D7989" w:rsidRDefault="00937F4B" w:rsidP="00787444">
      <w:pPr>
        <w:pStyle w:val="ListParagraph"/>
        <w:numPr>
          <w:ilvl w:val="0"/>
          <w:numId w:val="11"/>
        </w:numPr>
        <w:spacing w:after="240"/>
        <w:contextualSpacing w:val="0"/>
      </w:pPr>
      <w:r w:rsidRPr="008D7989">
        <w:t>20-year journey: CNA → CEO (2005-present)</w:t>
      </w:r>
    </w:p>
    <w:p w14:paraId="47930228" w14:textId="77777777" w:rsidR="00016D57" w:rsidRPr="008D7989" w:rsidRDefault="00937F4B" w:rsidP="00787444">
      <w:pPr>
        <w:pStyle w:val="ListParagraph"/>
        <w:numPr>
          <w:ilvl w:val="0"/>
          <w:numId w:val="11"/>
        </w:numPr>
        <w:spacing w:after="240"/>
        <w:contextualSpacing w:val="0"/>
      </w:pPr>
      <w:r w:rsidRPr="008D7989">
        <w:t>Frontline experience = direct insight into community barriers and consumer control</w:t>
      </w:r>
    </w:p>
    <w:p w14:paraId="6DC68C60" w14:textId="77777777" w:rsidR="00016D57" w:rsidRPr="008D7989" w:rsidRDefault="00937F4B" w:rsidP="00787444">
      <w:pPr>
        <w:pStyle w:val="ListParagraph"/>
        <w:numPr>
          <w:ilvl w:val="0"/>
          <w:numId w:val="11"/>
        </w:numPr>
        <w:spacing w:after="240"/>
        <w:contextualSpacing w:val="0"/>
      </w:pPr>
      <w:r w:rsidRPr="008D7989">
        <w:t>The reality: one-week handoff and learning on the fly</w:t>
      </w:r>
    </w:p>
    <w:p w14:paraId="75042287" w14:textId="77777777" w:rsidR="00016D57" w:rsidRPr="008D7989" w:rsidRDefault="00937F4B" w:rsidP="00787444">
      <w:pPr>
        <w:pStyle w:val="ListParagraph"/>
        <w:numPr>
          <w:ilvl w:val="0"/>
          <w:numId w:val="11"/>
        </w:numPr>
        <w:spacing w:after="240"/>
        <w:contextualSpacing w:val="0"/>
      </w:pPr>
      <w:r w:rsidRPr="008D7989">
        <w:t>We must build intentional transitions, not survival by trial-by-fire</w:t>
      </w:r>
    </w:p>
    <w:p w14:paraId="3AAD855C" w14:textId="77777777" w:rsidR="00016D57" w:rsidRDefault="00937F4B" w:rsidP="008D7989">
      <w:pPr>
        <w:pStyle w:val="Heading1"/>
      </w:pPr>
      <w:r>
        <w:lastRenderedPageBreak/>
        <w:t>Defining Community Wisdom</w:t>
      </w:r>
      <w:r>
        <w:rPr>
          <w:noProof/>
        </w:rPr>
        <w:drawing>
          <wp:anchor distT="91440" distB="0" distL="182880" distR="0" simplePos="0" relativeHeight="251658243" behindDoc="0" locked="0" layoutInCell="1" allowOverlap="1" wp14:anchorId="347A41D8" wp14:editId="513CBB88">
            <wp:simplePos x="0" y="0"/>
            <wp:positionH relativeFrom="page">
              <wp:posOffset>6492240</wp:posOffset>
            </wp:positionH>
            <wp:positionV relativeFrom="page">
              <wp:posOffset>1645920</wp:posOffset>
            </wp:positionV>
            <wp:extent cx="3017520" cy="1697355"/>
            <wp:effectExtent l="0" t="0" r="0" b="0"/>
            <wp:wrapSquare wrapText="left"/>
            <wp:docPr id="4" name="Picture 4" descr="Illustration of an open book with lines of text on the left page and a golden tree growing from the right page, symbolizing community wisdom and unwritten history taking roo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_wisdo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169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E1FF0D" w14:textId="77777777" w:rsidR="008D7989" w:rsidRPr="008D7989" w:rsidRDefault="008D7989" w:rsidP="008D7989"/>
    <w:p w14:paraId="52026D63" w14:textId="77777777" w:rsidR="00016D57" w:rsidRPr="008D7989" w:rsidRDefault="00937F4B" w:rsidP="00801CE9">
      <w:pPr>
        <w:pStyle w:val="ListParagraph"/>
        <w:numPr>
          <w:ilvl w:val="0"/>
          <w:numId w:val="12"/>
        </w:numPr>
        <w:spacing w:after="240"/>
        <w:contextualSpacing w:val="0"/>
      </w:pPr>
      <w:r w:rsidRPr="008D7989">
        <w:t>Unwritten History: Narrative of systemic advocacy battles and local policy wins</w:t>
      </w:r>
    </w:p>
    <w:p w14:paraId="422B5CBC" w14:textId="77777777" w:rsidR="00016D57" w:rsidRPr="008D7989" w:rsidRDefault="00937F4B" w:rsidP="00801CE9">
      <w:pPr>
        <w:pStyle w:val="ListParagraph"/>
        <w:numPr>
          <w:ilvl w:val="0"/>
          <w:numId w:val="12"/>
        </w:numPr>
        <w:spacing w:after="240"/>
        <w:contextualSpacing w:val="0"/>
      </w:pPr>
      <w:r w:rsidRPr="008D7989">
        <w:t>Strategic Memory: The philosophical 'why' behind our operational choices</w:t>
      </w:r>
    </w:p>
    <w:p w14:paraId="1491761C" w14:textId="77777777" w:rsidR="00016D57" w:rsidRPr="008D7989" w:rsidRDefault="00937F4B" w:rsidP="00801CE9">
      <w:pPr>
        <w:pStyle w:val="ListParagraph"/>
        <w:numPr>
          <w:ilvl w:val="0"/>
          <w:numId w:val="12"/>
        </w:numPr>
        <w:spacing w:after="240"/>
        <w:contextualSpacing w:val="0"/>
      </w:pPr>
      <w:r w:rsidRPr="008D7989">
        <w:t>When legacy leaders leave without transition plans, their wisdom walks out the door</w:t>
      </w:r>
    </w:p>
    <w:p w14:paraId="2B6CD389" w14:textId="77777777" w:rsidR="00016D57" w:rsidRPr="008D7989" w:rsidRDefault="00937F4B" w:rsidP="00801CE9">
      <w:pPr>
        <w:pStyle w:val="ListParagraph"/>
        <w:numPr>
          <w:ilvl w:val="0"/>
          <w:numId w:val="12"/>
        </w:numPr>
        <w:spacing w:after="240"/>
        <w:contextualSpacing w:val="0"/>
      </w:pPr>
      <w:r w:rsidRPr="008D7989">
        <w:t>Our unwritten history keeps us rooted in consumer control</w:t>
      </w:r>
    </w:p>
    <w:p w14:paraId="08FBED90" w14:textId="77777777" w:rsidR="00016D57" w:rsidRDefault="00937F4B" w:rsidP="008D7989">
      <w:pPr>
        <w:pStyle w:val="Heading1"/>
      </w:pPr>
      <w:r>
        <w:lastRenderedPageBreak/>
        <w:t>The Learning Roadmap</w:t>
      </w:r>
      <w:r>
        <w:rPr>
          <w:noProof/>
        </w:rPr>
        <w:drawing>
          <wp:anchor distT="91440" distB="0" distL="182880" distR="0" simplePos="0" relativeHeight="251658244" behindDoc="0" locked="0" layoutInCell="1" allowOverlap="1" wp14:anchorId="21F335DC" wp14:editId="0A661084">
            <wp:simplePos x="0" y="0"/>
            <wp:positionH relativeFrom="page">
              <wp:posOffset>6492240</wp:posOffset>
            </wp:positionH>
            <wp:positionV relativeFrom="page">
              <wp:posOffset>1645920</wp:posOffset>
            </wp:positionV>
            <wp:extent cx="3017520" cy="1697355"/>
            <wp:effectExtent l="0" t="0" r="0" b="0"/>
            <wp:wrapSquare wrapText="left"/>
            <wp:docPr id="5" name="Picture 5" descr="Illustration of a winding road climbing from lower left to upper right with four colored milestone markers along the way and a flag at the summit, representing the four-part learning roadmap: Protect, Persist, Advance, Strength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_roadmap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169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D56908" w14:textId="77777777" w:rsidR="008D7989" w:rsidRPr="008D7989" w:rsidRDefault="008D7989" w:rsidP="008D7989"/>
    <w:p w14:paraId="6D2B28D4" w14:textId="77777777" w:rsidR="00016D57" w:rsidRDefault="00937F4B" w:rsidP="00D75C7D">
      <w:pPr>
        <w:spacing w:after="240"/>
      </w:pPr>
      <w:r w:rsidRPr="008D7989">
        <w:t>PROTECT — Organizational Stability — Transfer unwritten history before transition occurs</w:t>
      </w:r>
    </w:p>
    <w:p w14:paraId="2BCA2D73" w14:textId="77777777" w:rsidR="00016D57" w:rsidRPr="008D7989" w:rsidRDefault="00937F4B" w:rsidP="00D75C7D">
      <w:pPr>
        <w:spacing w:after="240"/>
      </w:pPr>
      <w:r w:rsidRPr="008D7989">
        <w:t>PERSIST — Lived Experience — Use a shared framework to validate frontline tenure</w:t>
      </w:r>
    </w:p>
    <w:p w14:paraId="063E65EE" w14:textId="77777777" w:rsidR="00016D57" w:rsidRPr="008D7989" w:rsidRDefault="00937F4B" w:rsidP="00D75C7D">
      <w:pPr>
        <w:spacing w:after="240"/>
      </w:pPr>
      <w:r w:rsidRPr="008D7989">
        <w:t>ADVANCE — Professional Growth — Build concrete 'Step Up' pathways into high-level spaces</w:t>
      </w:r>
    </w:p>
    <w:p w14:paraId="22D90413" w14:textId="77777777" w:rsidR="00016D57" w:rsidRPr="008D7989" w:rsidRDefault="00937F4B" w:rsidP="008D7989">
      <w:r w:rsidRPr="008D7989">
        <w:t>STRENGTHEN — Leadership Pipelines — Legacy leaders create 'Intentional Voids' for rising leaders</w:t>
      </w:r>
    </w:p>
    <w:p w14:paraId="7A7E119C" w14:textId="77777777" w:rsidR="00016D57" w:rsidRDefault="00937F4B" w:rsidP="00D75C7D">
      <w:pPr>
        <w:pStyle w:val="Heading1"/>
      </w:pPr>
      <w:r>
        <w:lastRenderedPageBreak/>
        <w:t>Part 1: The Stewardship Audit</w:t>
      </w:r>
      <w:r>
        <w:rPr>
          <w:noProof/>
        </w:rPr>
        <w:drawing>
          <wp:anchor distT="91440" distB="0" distL="182880" distR="0" simplePos="0" relativeHeight="251658245" behindDoc="0" locked="0" layoutInCell="1" allowOverlap="1" wp14:anchorId="08945865" wp14:editId="3E0FD643">
            <wp:simplePos x="0" y="0"/>
            <wp:positionH relativeFrom="page">
              <wp:posOffset>6492240</wp:posOffset>
            </wp:positionH>
            <wp:positionV relativeFrom="page">
              <wp:posOffset>1645920</wp:posOffset>
            </wp:positionV>
            <wp:extent cx="3017520" cy="1697355"/>
            <wp:effectExtent l="0" t="0" r="0" b="0"/>
            <wp:wrapSquare wrapText="left"/>
            <wp:docPr id="6" name="Picture 6" descr="Illustration of an organizational chart of connected people, with a large orange magnifying glass examining one branch, representing an audit of where power is held in an organiz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_audit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169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767D2A" w14:textId="77777777" w:rsidR="00D75C7D" w:rsidRPr="00D75C7D" w:rsidRDefault="00D75C7D" w:rsidP="00D75C7D"/>
    <w:p w14:paraId="49AC98E3" w14:textId="77777777" w:rsidR="00016D57" w:rsidRPr="00D75C7D" w:rsidRDefault="00937F4B" w:rsidP="00D75C7D">
      <w:pPr>
        <w:pStyle w:val="ListParagraph"/>
        <w:numPr>
          <w:ilvl w:val="0"/>
          <w:numId w:val="13"/>
        </w:numPr>
        <w:spacing w:after="240"/>
        <w:contextualSpacing w:val="0"/>
      </w:pPr>
      <w:r w:rsidRPr="00D75C7D">
        <w:t>Identify where power is held in your organization</w:t>
      </w:r>
    </w:p>
    <w:p w14:paraId="7D721421" w14:textId="77777777" w:rsidR="00016D57" w:rsidRPr="00D75C7D" w:rsidRDefault="00937F4B" w:rsidP="00D75C7D">
      <w:pPr>
        <w:pStyle w:val="ListParagraph"/>
        <w:numPr>
          <w:ilvl w:val="0"/>
          <w:numId w:val="13"/>
        </w:numPr>
        <w:spacing w:after="240"/>
        <w:contextualSpacing w:val="0"/>
      </w:pPr>
      <w:r w:rsidRPr="00D75C7D">
        <w:t>Emerging Leaders: Map your target growth spaces</w:t>
      </w:r>
    </w:p>
    <w:p w14:paraId="1C7B23C3" w14:textId="77777777" w:rsidR="00016D57" w:rsidRPr="00D75C7D" w:rsidRDefault="00937F4B" w:rsidP="00D75C7D">
      <w:pPr>
        <w:pStyle w:val="ListParagraph"/>
        <w:numPr>
          <w:ilvl w:val="0"/>
          <w:numId w:val="13"/>
        </w:numPr>
        <w:spacing w:after="240"/>
        <w:contextualSpacing w:val="0"/>
      </w:pPr>
      <w:r w:rsidRPr="00D75C7D">
        <w:t>Map the unique frontline assets you bring</w:t>
      </w:r>
    </w:p>
    <w:p w14:paraId="3B17A75D" w14:textId="77777777" w:rsidR="00016D57" w:rsidRPr="00D75C7D" w:rsidRDefault="00937F4B" w:rsidP="00D75C7D">
      <w:pPr>
        <w:pStyle w:val="ListParagraph"/>
        <w:numPr>
          <w:ilvl w:val="0"/>
          <w:numId w:val="13"/>
        </w:numPr>
        <w:spacing w:after="240"/>
        <w:contextualSpacing w:val="0"/>
      </w:pPr>
      <w:r w:rsidRPr="00D75C7D">
        <w:t>Legacy Leaders: Identify your 'intentional voids'</w:t>
      </w:r>
    </w:p>
    <w:p w14:paraId="157C651E" w14:textId="77777777" w:rsidR="00016D57" w:rsidRPr="00D75C7D" w:rsidRDefault="00937F4B" w:rsidP="00D75C7D">
      <w:pPr>
        <w:pStyle w:val="ListParagraph"/>
        <w:numPr>
          <w:ilvl w:val="0"/>
          <w:numId w:val="13"/>
        </w:numPr>
        <w:spacing w:after="240"/>
        <w:contextualSpacing w:val="0"/>
      </w:pPr>
      <w:r w:rsidRPr="00D75C7D">
        <w:t>Where can you safely step back to create mentorship room?</w:t>
      </w:r>
    </w:p>
    <w:p w14:paraId="603FEA91" w14:textId="310BB27C" w:rsidR="00016D57" w:rsidRDefault="00937F4B" w:rsidP="00D95FE1">
      <w:pPr>
        <w:pStyle w:val="Heading1"/>
      </w:pPr>
      <w:r>
        <w:lastRenderedPageBreak/>
        <w:t>Part 2: Reciprocal Wisdom Exchange</w:t>
      </w:r>
    </w:p>
    <w:p w14:paraId="0F169F23" w14:textId="35079853" w:rsidR="00D95FE1" w:rsidRPr="00D95FE1" w:rsidRDefault="00D95FE1" w:rsidP="00D95FE1"/>
    <w:p w14:paraId="71E3A8C0" w14:textId="0E62C94D" w:rsidR="00016D57" w:rsidRPr="00D95FE1" w:rsidRDefault="00937F4B" w:rsidP="00D95FE1">
      <w:pPr>
        <w:pStyle w:val="ListParagraph"/>
        <w:numPr>
          <w:ilvl w:val="0"/>
          <w:numId w:val="14"/>
        </w:numPr>
        <w:spacing w:after="160"/>
        <w:contextualSpacing w:val="0"/>
      </w:pPr>
      <w:r w:rsidRPr="00D95FE1">
        <w:t>Pair up across state lines and organization types</w:t>
      </w:r>
    </w:p>
    <w:p w14:paraId="45CDBFF1" w14:textId="39571D34" w:rsidR="00016D57" w:rsidRPr="00D95FE1" w:rsidRDefault="00937F4B" w:rsidP="00D95FE1">
      <w:pPr>
        <w:pStyle w:val="ListParagraph"/>
        <w:numPr>
          <w:ilvl w:val="0"/>
          <w:numId w:val="14"/>
        </w:numPr>
        <w:spacing w:after="160"/>
        <w:contextualSpacing w:val="0"/>
      </w:pPr>
      <w:r w:rsidRPr="00D95FE1">
        <w:t>Rising Voice: Share modern community barriers and grassroots pulse</w:t>
      </w:r>
    </w:p>
    <w:p w14:paraId="01495380" w14:textId="6283856D" w:rsidR="00016D57" w:rsidRPr="00D95FE1" w:rsidRDefault="00937F4B" w:rsidP="00D95FE1">
      <w:pPr>
        <w:pStyle w:val="ListParagraph"/>
        <w:numPr>
          <w:ilvl w:val="0"/>
          <w:numId w:val="14"/>
        </w:numPr>
        <w:spacing w:after="160"/>
        <w:contextualSpacing w:val="0"/>
      </w:pPr>
      <w:r w:rsidRPr="00D95FE1">
        <w:t>Veteran Voice: Share historical movement context and institutional strategy</w:t>
      </w:r>
    </w:p>
    <w:p w14:paraId="75150BE5" w14:textId="6AA2956A" w:rsidR="00016D57" w:rsidRPr="00D95FE1" w:rsidRDefault="00EC6217" w:rsidP="00D95FE1">
      <w:pPr>
        <w:pStyle w:val="ListParagraph"/>
        <w:numPr>
          <w:ilvl w:val="0"/>
          <w:numId w:val="14"/>
        </w:numPr>
        <w:spacing w:after="160"/>
        <w:contextualSpacing w:val="0"/>
      </w:pPr>
      <w:r>
        <w:rPr>
          <w:noProof/>
        </w:rPr>
        <w:drawing>
          <wp:anchor distT="91440" distB="0" distL="182880" distR="0" simplePos="0" relativeHeight="251658246" behindDoc="0" locked="0" layoutInCell="1" allowOverlap="1" wp14:anchorId="009B8B54" wp14:editId="7989CFE3">
            <wp:simplePos x="0" y="0"/>
            <wp:positionH relativeFrom="page">
              <wp:posOffset>6903720</wp:posOffset>
            </wp:positionH>
            <wp:positionV relativeFrom="page">
              <wp:posOffset>5513525</wp:posOffset>
            </wp:positionV>
            <wp:extent cx="2606040" cy="1465580"/>
            <wp:effectExtent l="0" t="0" r="3810" b="1270"/>
            <wp:wrapSquare wrapText="left"/>
            <wp:docPr id="7" name="Picture 7" descr="Illustration of two people facing each other, one a wheelchair user, with curved arrows flowing between them in both directions around a plus sign, representing a two-way exchange of wisdom between emerging and legacy leade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_exchan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1465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7F4B" w:rsidRPr="00D95FE1">
        <w:t>Trade value for value — both have something essential to teach</w:t>
      </w:r>
    </w:p>
    <w:p w14:paraId="43764B73" w14:textId="77777777" w:rsidR="00016D57" w:rsidRPr="00D95FE1" w:rsidRDefault="00937F4B" w:rsidP="00D95FE1">
      <w:pPr>
        <w:pStyle w:val="ListParagraph"/>
        <w:numPr>
          <w:ilvl w:val="0"/>
          <w:numId w:val="14"/>
        </w:numPr>
        <w:spacing w:after="160"/>
        <w:contextualSpacing w:val="0"/>
      </w:pPr>
      <w:r w:rsidRPr="00D95FE1">
        <w:t>Cross-pollinating frontline grit with systemic memory</w:t>
      </w:r>
    </w:p>
    <w:p w14:paraId="2C395884" w14:textId="77777777" w:rsidR="00016D57" w:rsidRDefault="00937F4B" w:rsidP="00D95FE1">
      <w:pPr>
        <w:pStyle w:val="Heading1"/>
      </w:pPr>
      <w:r>
        <w:lastRenderedPageBreak/>
        <w:t>Part 3: Peer-Consulting Lab</w:t>
      </w:r>
      <w:r>
        <w:rPr>
          <w:noProof/>
        </w:rPr>
        <w:drawing>
          <wp:anchor distT="91440" distB="0" distL="182880" distR="0" simplePos="0" relativeHeight="251658247" behindDoc="0" locked="0" layoutInCell="1" allowOverlap="1" wp14:anchorId="3B30B057" wp14:editId="55E9D41E">
            <wp:simplePos x="0" y="0"/>
            <wp:positionH relativeFrom="page">
              <wp:posOffset>6492240</wp:posOffset>
            </wp:positionH>
            <wp:positionV relativeFrom="page">
              <wp:posOffset>1645920</wp:posOffset>
            </wp:positionV>
            <wp:extent cx="3017520" cy="1697355"/>
            <wp:effectExtent l="0" t="0" r="0" b="0"/>
            <wp:wrapSquare wrapText="left"/>
            <wp:docPr id="8" name="Picture 8" descr="Illustration of five people of varied colors gathered around a large oval table with documents on it, including a wheelchair user, representing a collaborative peer-consulting sess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_lab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169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057C59" w14:textId="77777777" w:rsidR="00D95FE1" w:rsidRPr="00D95FE1" w:rsidRDefault="00D95FE1" w:rsidP="00D95FE1"/>
    <w:p w14:paraId="0080253F" w14:textId="77777777" w:rsidR="00016D57" w:rsidRPr="00D95FE1" w:rsidRDefault="00937F4B" w:rsidP="00D95FE1">
      <w:pPr>
        <w:spacing w:after="240"/>
      </w:pPr>
      <w:r w:rsidRPr="00D95FE1">
        <w:t>Translate grassroots service into high-level organizational value</w:t>
      </w:r>
    </w:p>
    <w:p w14:paraId="4F219D3B" w14:textId="77777777" w:rsidR="00016D57" w:rsidRPr="00D95FE1" w:rsidRDefault="00937F4B" w:rsidP="00D95FE1">
      <w:pPr>
        <w:spacing w:after="240"/>
      </w:pPr>
      <w:r w:rsidRPr="00D95FE1">
        <w:t>Emerging Leaders: Practice your Step-Up Pitch</w:t>
      </w:r>
    </w:p>
    <w:p w14:paraId="5799B4E1" w14:textId="77777777" w:rsidR="00016D57" w:rsidRPr="00D95FE1" w:rsidRDefault="00937F4B" w:rsidP="00D95FE1">
      <w:pPr>
        <w:spacing w:after="240"/>
      </w:pPr>
      <w:r w:rsidRPr="00D95FE1">
        <w:t>Legacy Leaders: Act as executive consultants</w:t>
      </w:r>
    </w:p>
    <w:p w14:paraId="3EBCF5E1" w14:textId="77777777" w:rsidR="00016D57" w:rsidRPr="00D95FE1" w:rsidRDefault="00937F4B" w:rsidP="00D95FE1">
      <w:pPr>
        <w:spacing w:after="240"/>
      </w:pPr>
      <w:r w:rsidRPr="00D95FE1">
        <w:t>Map how frontline expertise becomes systemic competency</w:t>
      </w:r>
    </w:p>
    <w:p w14:paraId="72317FEB" w14:textId="77777777" w:rsidR="00016D57" w:rsidRPr="00D95FE1" w:rsidRDefault="00937F4B" w:rsidP="00D95FE1">
      <w:pPr>
        <w:spacing w:after="240"/>
      </w:pPr>
      <w:r w:rsidRPr="00D95FE1">
        <w:t>Refine your ask — make it undeniable to a board or CEO</w:t>
      </w:r>
    </w:p>
    <w:p w14:paraId="700549A3" w14:textId="77777777" w:rsidR="00016D57" w:rsidRPr="00AA75BF" w:rsidRDefault="00937F4B" w:rsidP="00F17720">
      <w:pPr>
        <w:pStyle w:val="Heading1"/>
        <w:jc w:val="center"/>
        <w:rPr>
          <w:sz w:val="64"/>
          <w:szCs w:val="64"/>
        </w:rPr>
      </w:pPr>
      <w:r w:rsidRPr="00AA75BF">
        <w:rPr>
          <w:sz w:val="64"/>
          <w:szCs w:val="64"/>
        </w:rPr>
        <w:lastRenderedPageBreak/>
        <w:t>The Pledge of Stewardship</w:t>
      </w:r>
      <w:r>
        <w:rPr>
          <w:noProof/>
        </w:rPr>
        <w:drawing>
          <wp:anchor distT="91440" distB="0" distL="182880" distR="0" simplePos="0" relativeHeight="251658248" behindDoc="0" locked="0" layoutInCell="1" allowOverlap="1" wp14:anchorId="067B6CED" wp14:editId="480E7466">
            <wp:simplePos x="0" y="0"/>
            <wp:positionH relativeFrom="page">
              <wp:posOffset>6995160</wp:posOffset>
            </wp:positionH>
            <wp:positionV relativeFrom="page">
              <wp:posOffset>1645920</wp:posOffset>
            </wp:positionV>
            <wp:extent cx="2514600" cy="1414462"/>
            <wp:effectExtent l="0" t="0" r="0" b="0"/>
            <wp:wrapSquare wrapText="left"/>
            <wp:docPr id="9" name="Picture 9" descr="Illustration of a lit torch held high at the center with five raised hands of different colors reaching upward toward it, representing a shared pledge to pass leadership forwar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_pled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414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E6E861" w14:textId="77777777" w:rsidR="00E84DE3" w:rsidRPr="00AA75BF" w:rsidRDefault="00E84DE3" w:rsidP="00E84DE3">
      <w:pPr>
        <w:rPr>
          <w:sz w:val="44"/>
          <w:szCs w:val="44"/>
        </w:rPr>
      </w:pPr>
    </w:p>
    <w:p w14:paraId="566D95F2" w14:textId="77777777" w:rsidR="002D1670" w:rsidRPr="00AA75BF" w:rsidRDefault="00937F4B" w:rsidP="002D1670">
      <w:pPr>
        <w:spacing w:after="160"/>
        <w:jc w:val="center"/>
        <w:rPr>
          <w:b/>
          <w:bCs/>
          <w:sz w:val="44"/>
          <w:szCs w:val="44"/>
        </w:rPr>
      </w:pPr>
      <w:r w:rsidRPr="00AA75BF">
        <w:rPr>
          <w:b/>
          <w:bCs/>
          <w:sz w:val="44"/>
          <w:szCs w:val="44"/>
        </w:rPr>
        <w:t>We pledge to protect the unwritten history of our movement.</w:t>
      </w:r>
    </w:p>
    <w:p w14:paraId="451E5468" w14:textId="77777777" w:rsidR="002D1670" w:rsidRPr="00AA75BF" w:rsidRDefault="00937F4B" w:rsidP="002D1670">
      <w:pPr>
        <w:spacing w:after="160"/>
        <w:jc w:val="center"/>
        <w:rPr>
          <w:b/>
          <w:bCs/>
          <w:sz w:val="44"/>
          <w:szCs w:val="44"/>
        </w:rPr>
      </w:pPr>
      <w:r w:rsidRPr="00AA75BF">
        <w:rPr>
          <w:b/>
          <w:bCs/>
          <w:sz w:val="44"/>
          <w:szCs w:val="44"/>
        </w:rPr>
        <w:t>We pledge to build intentional pipelines for disability-led leadership.</w:t>
      </w:r>
    </w:p>
    <w:p w14:paraId="3798FE69" w14:textId="77777777" w:rsidR="002D1670" w:rsidRPr="00AA75BF" w:rsidRDefault="00937F4B" w:rsidP="002D1670">
      <w:pPr>
        <w:spacing w:after="160"/>
        <w:jc w:val="center"/>
        <w:rPr>
          <w:b/>
          <w:bCs/>
          <w:sz w:val="44"/>
          <w:szCs w:val="44"/>
        </w:rPr>
      </w:pPr>
      <w:r w:rsidRPr="00AA75BF">
        <w:rPr>
          <w:b/>
          <w:bCs/>
          <w:sz w:val="44"/>
          <w:szCs w:val="44"/>
        </w:rPr>
        <w:t>We pledge to share stewardship by design, not by accident.</w:t>
      </w:r>
    </w:p>
    <w:p w14:paraId="0364D9D1" w14:textId="77777777" w:rsidR="002D1670" w:rsidRPr="00AA75BF" w:rsidRDefault="00937F4B" w:rsidP="002D1670">
      <w:pPr>
        <w:spacing w:after="160"/>
        <w:jc w:val="center"/>
        <w:rPr>
          <w:b/>
          <w:bCs/>
          <w:sz w:val="44"/>
          <w:szCs w:val="44"/>
        </w:rPr>
      </w:pPr>
      <w:r w:rsidRPr="00AA75BF">
        <w:rPr>
          <w:b/>
          <w:bCs/>
          <w:sz w:val="44"/>
          <w:szCs w:val="44"/>
        </w:rPr>
        <w:t>We pledge to bring one concrete transition action back to our home community.</w:t>
      </w:r>
    </w:p>
    <w:p w14:paraId="4F04C7F8" w14:textId="77777777" w:rsidR="002D1670" w:rsidRPr="00AA75BF" w:rsidRDefault="00937F4B" w:rsidP="002D1670">
      <w:pPr>
        <w:spacing w:after="160"/>
        <w:jc w:val="center"/>
        <w:rPr>
          <w:b/>
          <w:bCs/>
          <w:sz w:val="44"/>
          <w:szCs w:val="44"/>
        </w:rPr>
      </w:pPr>
      <w:r w:rsidRPr="00AA75BF">
        <w:rPr>
          <w:b/>
          <w:bCs/>
          <w:sz w:val="44"/>
          <w:szCs w:val="44"/>
        </w:rPr>
        <w:t xml:space="preserve">We pledge to ensure that no rising leader </w:t>
      </w:r>
      <w:proofErr w:type="gramStart"/>
      <w:r w:rsidRPr="00AA75BF">
        <w:rPr>
          <w:b/>
          <w:bCs/>
          <w:sz w:val="44"/>
          <w:szCs w:val="44"/>
        </w:rPr>
        <w:t>has to</w:t>
      </w:r>
      <w:proofErr w:type="gramEnd"/>
      <w:r w:rsidRPr="00AA75BF">
        <w:rPr>
          <w:b/>
          <w:bCs/>
          <w:sz w:val="44"/>
          <w:szCs w:val="44"/>
        </w:rPr>
        <w:t xml:space="preserve"> learn executive functions on the fly.</w:t>
      </w:r>
    </w:p>
    <w:p w14:paraId="057852E8" w14:textId="77777777" w:rsidR="00016D57" w:rsidRPr="00AA75BF" w:rsidRDefault="00937F4B" w:rsidP="002D1670">
      <w:pPr>
        <w:spacing w:after="160"/>
        <w:jc w:val="center"/>
        <w:rPr>
          <w:b/>
          <w:bCs/>
          <w:sz w:val="44"/>
          <w:szCs w:val="44"/>
        </w:rPr>
      </w:pPr>
      <w:r w:rsidRPr="00AA75BF">
        <w:rPr>
          <w:b/>
          <w:bCs/>
          <w:sz w:val="44"/>
          <w:szCs w:val="44"/>
        </w:rPr>
        <w:t>We are the keepers of Community Wisdom. And we choose to pass it forward.</w:t>
      </w:r>
    </w:p>
    <w:p w14:paraId="5775E5BB" w14:textId="357F012D" w:rsidR="00016D57" w:rsidRDefault="00937F4B" w:rsidP="00787444">
      <w:pPr>
        <w:pStyle w:val="Heading1"/>
        <w:jc w:val="center"/>
      </w:pPr>
      <w:r>
        <w:lastRenderedPageBreak/>
        <w:t>Questions &amp; Contact</w:t>
      </w:r>
    </w:p>
    <w:p w14:paraId="60FB192A" w14:textId="2B4FC654" w:rsidR="00016D57" w:rsidRDefault="00016D57"/>
    <w:p w14:paraId="1C013F1F" w14:textId="683903DF" w:rsidR="00016D57" w:rsidRDefault="00016D57"/>
    <w:p w14:paraId="76DF3A16" w14:textId="6E567240" w:rsidR="00016D57" w:rsidRDefault="00D351D0">
      <w:pPr>
        <w:jc w:val="center"/>
      </w:pPr>
      <w:r>
        <w:rPr>
          <w:noProof/>
        </w:rPr>
        <w:drawing>
          <wp:anchor distT="91440" distB="0" distL="182880" distR="0" simplePos="0" relativeHeight="251658249" behindDoc="0" locked="0" layoutInCell="1" allowOverlap="1" wp14:anchorId="6D943EA6" wp14:editId="1CD9E1D3">
            <wp:simplePos x="0" y="0"/>
            <wp:positionH relativeFrom="page">
              <wp:posOffset>3594100</wp:posOffset>
            </wp:positionH>
            <wp:positionV relativeFrom="page">
              <wp:posOffset>5358604</wp:posOffset>
            </wp:positionV>
            <wp:extent cx="3017520" cy="1697355"/>
            <wp:effectExtent l="0" t="0" r="0" b="0"/>
            <wp:wrapSquare wrapText="left"/>
            <wp:docPr id="10" name="Picture 10" descr="Illustration of an arched bridge over teal ground with a speech bubble and a golden sun above. A person stands at one end of the bridge and a wheelchair user waits at the other, inviting conversation and connec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_contact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169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7F4B">
        <w:rPr>
          <w:color w:val="2D2D2D"/>
          <w:sz w:val="36"/>
        </w:rPr>
        <w:t>Brittany Boyd-Chisholm</w:t>
      </w:r>
      <w:r w:rsidR="00937F4B">
        <w:rPr>
          <w:color w:val="2D2D2D"/>
          <w:sz w:val="36"/>
        </w:rPr>
        <w:br/>
        <w:t>CEO, Thrive CIL</w:t>
      </w:r>
      <w:r w:rsidR="00937F4B">
        <w:rPr>
          <w:color w:val="2D2D2D"/>
          <w:sz w:val="36"/>
        </w:rPr>
        <w:br/>
        <w:t>bchisholm@thrivecil.org</w:t>
      </w:r>
      <w:r w:rsidR="00937F4B">
        <w:rPr>
          <w:color w:val="2D2D2D"/>
          <w:sz w:val="36"/>
        </w:rPr>
        <w:br/>
        <w:t>www.thrivecil.org</w:t>
      </w:r>
      <w:r w:rsidR="00937F4B">
        <w:rPr>
          <w:color w:val="2D2D2D"/>
          <w:sz w:val="36"/>
        </w:rPr>
        <w:br/>
      </w:r>
      <w:r w:rsidR="00937F4B">
        <w:rPr>
          <w:color w:val="2D2D2D"/>
          <w:sz w:val="36"/>
        </w:rPr>
        <w:br/>
        <w:t>Let's build the bridge together</w:t>
      </w:r>
    </w:p>
    <w:sectPr w:rsidR="00016D57" w:rsidSect="00612938">
      <w:headerReference w:type="default" r:id="rId18"/>
      <w:pgSz w:w="15840" w:h="12240" w:orient="landscape"/>
      <w:pgMar w:top="1080" w:right="720" w:bottom="10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B33C2" w14:textId="77777777" w:rsidR="002E74A2" w:rsidRDefault="002E74A2" w:rsidP="00593831">
      <w:pPr>
        <w:spacing w:after="0" w:line="240" w:lineRule="auto"/>
      </w:pPr>
      <w:r>
        <w:separator/>
      </w:r>
    </w:p>
  </w:endnote>
  <w:endnote w:type="continuationSeparator" w:id="0">
    <w:p w14:paraId="6F56C162" w14:textId="77777777" w:rsidR="002E74A2" w:rsidRDefault="002E74A2" w:rsidP="00593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51FC7" w14:textId="77777777" w:rsidR="002E74A2" w:rsidRDefault="002E74A2" w:rsidP="00593831">
      <w:pPr>
        <w:spacing w:after="0" w:line="240" w:lineRule="auto"/>
      </w:pPr>
      <w:r>
        <w:separator/>
      </w:r>
    </w:p>
  </w:footnote>
  <w:footnote w:type="continuationSeparator" w:id="0">
    <w:p w14:paraId="4DE4BF18" w14:textId="77777777" w:rsidR="002E74A2" w:rsidRDefault="002E74A2" w:rsidP="00593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D0A21" w14:textId="77777777" w:rsidR="00593831" w:rsidRDefault="00593831" w:rsidP="00593831">
    <w:pPr>
      <w:pStyle w:val="Header"/>
      <w:jc w:val="right"/>
    </w:pPr>
    <w:r>
      <w:t xml:space="preserve">&gt;&gt; SLIDE </w:t>
    </w:r>
    <w:r w:rsidR="00BD73B9">
      <w:fldChar w:fldCharType="begin"/>
    </w:r>
    <w:r w:rsidR="00BD73B9">
      <w:instrText xml:space="preserve"> PAGE   \* MERGEFORMAT </w:instrText>
    </w:r>
    <w:r w:rsidR="00BD73B9">
      <w:fldChar w:fldCharType="separate"/>
    </w:r>
    <w:r w:rsidR="00BD73B9">
      <w:rPr>
        <w:noProof/>
      </w:rPr>
      <w:t>1</w:t>
    </w:r>
    <w:r w:rsidR="00BD73B9">
      <w:rPr>
        <w:noProof/>
      </w:rPr>
      <w:fldChar w:fldCharType="end"/>
    </w:r>
  </w:p>
  <w:p w14:paraId="6E6A7013" w14:textId="77777777" w:rsidR="00F16FC9" w:rsidRDefault="00F16FC9" w:rsidP="0059383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2515884"/>
    <w:multiLevelType w:val="hybridMultilevel"/>
    <w:tmpl w:val="EBAA5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86BFF"/>
    <w:multiLevelType w:val="hybridMultilevel"/>
    <w:tmpl w:val="C6F4F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803FC"/>
    <w:multiLevelType w:val="hybridMultilevel"/>
    <w:tmpl w:val="01DCC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1777A3"/>
    <w:multiLevelType w:val="hybridMultilevel"/>
    <w:tmpl w:val="DC0AF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80644E"/>
    <w:multiLevelType w:val="hybridMultilevel"/>
    <w:tmpl w:val="8F787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576161">
    <w:abstractNumId w:val="8"/>
  </w:num>
  <w:num w:numId="2" w16cid:durableId="387800981">
    <w:abstractNumId w:val="6"/>
  </w:num>
  <w:num w:numId="3" w16cid:durableId="1186408996">
    <w:abstractNumId w:val="5"/>
  </w:num>
  <w:num w:numId="4" w16cid:durableId="1569414285">
    <w:abstractNumId w:val="4"/>
  </w:num>
  <w:num w:numId="5" w16cid:durableId="423957253">
    <w:abstractNumId w:val="7"/>
  </w:num>
  <w:num w:numId="6" w16cid:durableId="674500500">
    <w:abstractNumId w:val="3"/>
  </w:num>
  <w:num w:numId="7" w16cid:durableId="1606764108">
    <w:abstractNumId w:val="2"/>
  </w:num>
  <w:num w:numId="8" w16cid:durableId="623998252">
    <w:abstractNumId w:val="1"/>
  </w:num>
  <w:num w:numId="9" w16cid:durableId="91241191">
    <w:abstractNumId w:val="0"/>
  </w:num>
  <w:num w:numId="10" w16cid:durableId="517357736">
    <w:abstractNumId w:val="11"/>
  </w:num>
  <w:num w:numId="11" w16cid:durableId="1361198972">
    <w:abstractNumId w:val="12"/>
  </w:num>
  <w:num w:numId="12" w16cid:durableId="1901558059">
    <w:abstractNumId w:val="10"/>
  </w:num>
  <w:num w:numId="13" w16cid:durableId="177352109">
    <w:abstractNumId w:val="9"/>
  </w:num>
  <w:num w:numId="14" w16cid:durableId="15193522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6D57"/>
    <w:rsid w:val="00034616"/>
    <w:rsid w:val="0006063C"/>
    <w:rsid w:val="000E48F0"/>
    <w:rsid w:val="0015074B"/>
    <w:rsid w:val="0029639D"/>
    <w:rsid w:val="002D1670"/>
    <w:rsid w:val="002E74A2"/>
    <w:rsid w:val="00326F90"/>
    <w:rsid w:val="005148A6"/>
    <w:rsid w:val="005612CF"/>
    <w:rsid w:val="00593831"/>
    <w:rsid w:val="005D1699"/>
    <w:rsid w:val="00612938"/>
    <w:rsid w:val="006719EF"/>
    <w:rsid w:val="00694618"/>
    <w:rsid w:val="007522B6"/>
    <w:rsid w:val="00787444"/>
    <w:rsid w:val="00801CE9"/>
    <w:rsid w:val="0081063F"/>
    <w:rsid w:val="008D7989"/>
    <w:rsid w:val="00937F4B"/>
    <w:rsid w:val="00987E57"/>
    <w:rsid w:val="009C32F6"/>
    <w:rsid w:val="00AA1D8D"/>
    <w:rsid w:val="00AA75BF"/>
    <w:rsid w:val="00AB19C2"/>
    <w:rsid w:val="00B47730"/>
    <w:rsid w:val="00BA4366"/>
    <w:rsid w:val="00BD73B9"/>
    <w:rsid w:val="00C1316F"/>
    <w:rsid w:val="00C750C4"/>
    <w:rsid w:val="00CB0664"/>
    <w:rsid w:val="00CF0187"/>
    <w:rsid w:val="00D351D0"/>
    <w:rsid w:val="00D70C0F"/>
    <w:rsid w:val="00D75C7D"/>
    <w:rsid w:val="00D95FE1"/>
    <w:rsid w:val="00DA52AF"/>
    <w:rsid w:val="00E84DE3"/>
    <w:rsid w:val="00EC6217"/>
    <w:rsid w:val="00EF78EA"/>
    <w:rsid w:val="00F16FC9"/>
    <w:rsid w:val="00F17720"/>
    <w:rsid w:val="00F463C4"/>
    <w:rsid w:val="00FC693F"/>
    <w:rsid w:val="00FD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C181D8"/>
  <w14:defaultImageDpi w14:val="330"/>
  <w15:docId w15:val="{A38BC531-4E6C-47A4-8E80-3650093C7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2CF"/>
    <w:rPr>
      <w:rFonts w:ascii="Arial" w:hAnsi="Arial"/>
      <w:color w:val="000000" w:themeColor="text1"/>
      <w:sz w:val="5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4366"/>
    <w:pPr>
      <w:keepNext/>
      <w:keepLines/>
      <w:pageBreakBefore/>
      <w:spacing w:before="480" w:after="0"/>
      <w:outlineLvl w:val="0"/>
    </w:pPr>
    <w:rPr>
      <w:rFonts w:eastAsiaTheme="majorEastAsia" w:cstheme="majorBidi"/>
      <w:b/>
      <w:bCs/>
      <w:color w:val="auto"/>
      <w:sz w:val="7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A4366"/>
    <w:rPr>
      <w:rFonts w:ascii="Arial" w:eastAsiaTheme="majorEastAsia" w:hAnsi="Arial" w:cstheme="majorBidi"/>
      <w:b/>
      <w:bCs/>
      <w:sz w:val="7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0E48F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spacing w:val="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E48F0"/>
    <w:rPr>
      <w:rFonts w:ascii="Arial" w:eastAsiaTheme="majorEastAsia" w:hAnsi="Arial" w:cstheme="majorBidi"/>
      <w:color w:val="000000" w:themeColor="text1"/>
      <w:spacing w:val="5"/>
      <w:kern w:val="28"/>
      <w:sz w:val="7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Eleanor Canter</cp:lastModifiedBy>
  <cp:revision>5</cp:revision>
  <dcterms:created xsi:type="dcterms:W3CDTF">2026-07-17T15:38:00Z</dcterms:created>
  <dcterms:modified xsi:type="dcterms:W3CDTF">2026-07-17T18:31:00Z</dcterms:modified>
  <cp:category/>
</cp:coreProperties>
</file>